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B03F" w14:textId="77777777" w:rsidR="00C12FB0" w:rsidRPr="00883989" w:rsidRDefault="00C12FB0" w:rsidP="00C75602">
      <w:pPr>
        <w:pStyle w:val="SummaryHeader"/>
        <w:spacing w:after="0"/>
        <w:jc w:val="center"/>
        <w:rPr>
          <w:sz w:val="20"/>
          <w:szCs w:val="20"/>
        </w:rPr>
      </w:pPr>
      <w:bookmarkStart w:id="0" w:name="_Hlk76464847"/>
    </w:p>
    <w:p w14:paraId="20A96A49" w14:textId="3C8DCE77" w:rsidR="00883989" w:rsidRPr="00883989" w:rsidRDefault="00883989" w:rsidP="00C75602">
      <w:pPr>
        <w:pStyle w:val="SummaryHeader"/>
        <w:spacing w:after="120"/>
        <w:jc w:val="center"/>
        <w:rPr>
          <w:sz w:val="20"/>
          <w:szCs w:val="20"/>
        </w:rPr>
      </w:pPr>
      <w:r w:rsidRPr="00883989">
        <w:rPr>
          <w:sz w:val="20"/>
          <w:szCs w:val="20"/>
        </w:rPr>
        <w:t>committee on trade facilitation</w:t>
      </w:r>
      <w:r w:rsidR="0076771B">
        <w:rPr>
          <w:sz w:val="20"/>
          <w:szCs w:val="20"/>
        </w:rPr>
        <w:br/>
      </w:r>
      <w:r w:rsidRPr="00883989">
        <w:rPr>
          <w:sz w:val="20"/>
          <w:szCs w:val="20"/>
        </w:rPr>
        <w:t>dedicated session on technical assistance and capacity building</w:t>
      </w:r>
    </w:p>
    <w:bookmarkEnd w:id="0"/>
    <w:p w14:paraId="49D2D0C3" w14:textId="36C23CEE" w:rsidR="00224A36" w:rsidRPr="00CC7AFB" w:rsidRDefault="00224A36" w:rsidP="00C12FB0">
      <w:pPr>
        <w:pStyle w:val="Title2"/>
        <w:spacing w:after="240"/>
        <w:rPr>
          <w:b/>
          <w:bCs/>
          <w:caps w:val="0"/>
          <w:smallCaps/>
          <w:sz w:val="20"/>
          <w:szCs w:val="20"/>
        </w:rPr>
      </w:pPr>
      <w:r w:rsidRPr="00CC7AFB">
        <w:rPr>
          <w:b/>
          <w:bCs/>
          <w:caps w:val="0"/>
          <w:smallCaps/>
          <w:sz w:val="20"/>
          <w:szCs w:val="20"/>
          <w:u w:val="single"/>
        </w:rPr>
        <w:t>Program</w:t>
      </w:r>
      <w:r w:rsidR="002C70F5" w:rsidRPr="00CC7AFB">
        <w:rPr>
          <w:b/>
          <w:bCs/>
          <w:caps w:val="0"/>
          <w:smallCaps/>
          <w:sz w:val="20"/>
          <w:szCs w:val="20"/>
          <w:u w:val="single"/>
        </w:rPr>
        <w:t>me</w:t>
      </w:r>
    </w:p>
    <w:p w14:paraId="634E38A1" w14:textId="35F178DB" w:rsidR="00224A36" w:rsidRPr="00201F68" w:rsidRDefault="00883989" w:rsidP="005968F2">
      <w:pPr>
        <w:pStyle w:val="Heading2"/>
        <w:numPr>
          <w:ilvl w:val="0"/>
          <w:numId w:val="0"/>
        </w:numPr>
        <w:spacing w:before="120" w:after="120"/>
        <w:jc w:val="center"/>
        <w:rPr>
          <w:sz w:val="20"/>
          <w:szCs w:val="20"/>
        </w:rPr>
      </w:pPr>
      <w:r w:rsidRPr="00117C15">
        <w:rPr>
          <w:sz w:val="20"/>
          <w:szCs w:val="20"/>
          <w:u w:val="single"/>
        </w:rPr>
        <w:t>Wednesday</w:t>
      </w:r>
      <w:r w:rsidR="00CC40C6" w:rsidRPr="00117C15">
        <w:rPr>
          <w:sz w:val="20"/>
          <w:szCs w:val="20"/>
          <w:u w:val="single"/>
        </w:rPr>
        <w:t xml:space="preserve"> </w:t>
      </w:r>
      <w:r w:rsidR="00D22774" w:rsidRPr="00117C15">
        <w:rPr>
          <w:sz w:val="20"/>
          <w:szCs w:val="20"/>
          <w:u w:val="single"/>
        </w:rPr>
        <w:t>2</w:t>
      </w:r>
      <w:r w:rsidRPr="00117C15">
        <w:rPr>
          <w:sz w:val="20"/>
          <w:szCs w:val="20"/>
          <w:u w:val="single"/>
        </w:rPr>
        <w:t>3 October 2024</w:t>
      </w:r>
      <w:r w:rsidR="00A02E02">
        <w:rPr>
          <w:sz w:val="20"/>
          <w:szCs w:val="20"/>
          <w:u w:val="single"/>
        </w:rPr>
        <w:t xml:space="preserve"> (17:30-19:00)</w:t>
      </w:r>
      <w:r w:rsidR="00557BF3">
        <w:rPr>
          <w:sz w:val="20"/>
          <w:szCs w:val="20"/>
        </w:rPr>
        <w:br/>
      </w:r>
      <w:r w:rsidR="00222C56">
        <w:rPr>
          <w:sz w:val="20"/>
          <w:szCs w:val="20"/>
        </w:rPr>
        <w:t>Opening</w:t>
      </w:r>
      <w:r w:rsidR="00201F68" w:rsidRPr="00201F68">
        <w:rPr>
          <w:sz w:val="20"/>
          <w:szCs w:val="20"/>
        </w:rPr>
        <w:t xml:space="preserve"> Reception</w:t>
      </w:r>
    </w:p>
    <w:p w14:paraId="4749EE51" w14:textId="163D9E76" w:rsidR="00201F68" w:rsidRPr="0043254A" w:rsidRDefault="00BC3403" w:rsidP="00117C15">
      <w:pPr>
        <w:pStyle w:val="Heading3"/>
        <w:numPr>
          <w:ilvl w:val="0"/>
          <w:numId w:val="0"/>
        </w:numPr>
        <w:jc w:val="center"/>
        <w:rPr>
          <w:b w:val="0"/>
          <w:bCs w:val="0"/>
          <w:color w:val="auto"/>
          <w:szCs w:val="18"/>
        </w:rPr>
      </w:pPr>
      <w:r w:rsidRPr="0043254A">
        <w:rPr>
          <w:b w:val="0"/>
          <w:bCs w:val="0"/>
          <w:i/>
          <w:iCs/>
          <w:color w:val="auto"/>
          <w:szCs w:val="18"/>
        </w:rPr>
        <w:t>A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n informal networking dialogue to </w:t>
      </w:r>
      <w:r w:rsidR="00932ACD">
        <w:rPr>
          <w:b w:val="0"/>
          <w:bCs w:val="0"/>
          <w:i/>
          <w:iCs/>
          <w:color w:val="auto"/>
          <w:szCs w:val="18"/>
        </w:rPr>
        <w:t>open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 the dedicated session involving beneficiary</w:t>
      </w:r>
      <w:r w:rsidR="00557BF3" w:rsidRPr="0043254A">
        <w:rPr>
          <w:b w:val="0"/>
          <w:bCs w:val="0"/>
          <w:i/>
          <w:iCs/>
          <w:color w:val="auto"/>
          <w:szCs w:val="18"/>
        </w:rPr>
        <w:t xml:space="preserve"> Members,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 donor Members</w:t>
      </w:r>
      <w:r w:rsidR="00557BF3" w:rsidRPr="0043254A">
        <w:rPr>
          <w:b w:val="0"/>
          <w:bCs w:val="0"/>
          <w:i/>
          <w:iCs/>
          <w:color w:val="auto"/>
          <w:szCs w:val="18"/>
        </w:rPr>
        <w:t>,</w:t>
      </w:r>
      <w:r w:rsidR="00201F68" w:rsidRPr="0043254A">
        <w:rPr>
          <w:b w:val="0"/>
          <w:bCs w:val="0"/>
          <w:i/>
          <w:iCs/>
          <w:color w:val="auto"/>
          <w:szCs w:val="18"/>
        </w:rPr>
        <w:t xml:space="preserve"> and development partners.</w:t>
      </w:r>
      <w:r w:rsidR="00C10F74" w:rsidRPr="0043254A">
        <w:rPr>
          <w:b w:val="0"/>
          <w:bCs w:val="0"/>
          <w:i/>
          <w:iCs/>
          <w:color w:val="auto"/>
          <w:szCs w:val="18"/>
        </w:rPr>
        <w:t xml:space="preserve"> This event</w:t>
      </w:r>
      <w:r w:rsidRPr="0043254A">
        <w:rPr>
          <w:b w:val="0"/>
          <w:bCs w:val="0"/>
          <w:i/>
          <w:iCs/>
          <w:color w:val="auto"/>
          <w:szCs w:val="18"/>
        </w:rPr>
        <w:t xml:space="preserve"> will provide </w:t>
      </w:r>
      <w:r w:rsidR="00932ACD">
        <w:rPr>
          <w:b w:val="0"/>
          <w:bCs w:val="0"/>
          <w:i/>
          <w:iCs/>
          <w:color w:val="auto"/>
          <w:szCs w:val="18"/>
        </w:rPr>
        <w:t xml:space="preserve">a </w:t>
      </w:r>
      <w:r w:rsidRPr="0043254A">
        <w:rPr>
          <w:b w:val="0"/>
          <w:bCs w:val="0"/>
          <w:i/>
          <w:iCs/>
          <w:color w:val="auto"/>
          <w:szCs w:val="18"/>
        </w:rPr>
        <w:t>valuable</w:t>
      </w:r>
      <w:r w:rsidR="00814F9B" w:rsidRPr="0043254A">
        <w:rPr>
          <w:b w:val="0"/>
          <w:bCs w:val="0"/>
          <w:i/>
          <w:iCs/>
          <w:color w:val="auto"/>
          <w:szCs w:val="18"/>
        </w:rPr>
        <w:t xml:space="preserve"> opportunity for meaningful interactions and exchanges </w:t>
      </w:r>
      <w:proofErr w:type="gramStart"/>
      <w:r w:rsidR="00814F9B" w:rsidRPr="0043254A">
        <w:rPr>
          <w:b w:val="0"/>
          <w:bCs w:val="0"/>
          <w:i/>
          <w:iCs/>
          <w:color w:val="auto"/>
          <w:szCs w:val="18"/>
        </w:rPr>
        <w:t xml:space="preserve">and </w:t>
      </w:r>
      <w:r w:rsidR="009C141C" w:rsidRPr="0043254A">
        <w:rPr>
          <w:b w:val="0"/>
          <w:bCs w:val="0"/>
          <w:i/>
          <w:iCs/>
          <w:color w:val="auto"/>
          <w:szCs w:val="18"/>
        </w:rPr>
        <w:t>also</w:t>
      </w:r>
      <w:proofErr w:type="gramEnd"/>
      <w:r w:rsidR="009C141C" w:rsidRPr="0043254A">
        <w:rPr>
          <w:b w:val="0"/>
          <w:bCs w:val="0"/>
          <w:i/>
          <w:iCs/>
          <w:color w:val="auto"/>
          <w:szCs w:val="18"/>
        </w:rPr>
        <w:t xml:space="preserve"> </w:t>
      </w:r>
      <w:r w:rsidR="00814F9B" w:rsidRPr="0043254A">
        <w:rPr>
          <w:b w:val="0"/>
          <w:bCs w:val="0"/>
          <w:i/>
          <w:iCs/>
          <w:color w:val="auto"/>
          <w:szCs w:val="18"/>
        </w:rPr>
        <w:t xml:space="preserve">welcome </w:t>
      </w:r>
      <w:r w:rsidR="00420536" w:rsidRPr="0043254A">
        <w:rPr>
          <w:b w:val="0"/>
          <w:bCs w:val="0"/>
          <w:i/>
          <w:iCs/>
          <w:color w:val="auto"/>
          <w:szCs w:val="18"/>
        </w:rPr>
        <w:t xml:space="preserve">interested Members to participate. </w:t>
      </w:r>
      <w:r w:rsidR="00C10F74" w:rsidRPr="0043254A">
        <w:rPr>
          <w:b w:val="0"/>
          <w:bCs w:val="0"/>
          <w:i/>
          <w:iCs/>
          <w:color w:val="auto"/>
          <w:szCs w:val="18"/>
        </w:rPr>
        <w:t xml:space="preserve">  </w:t>
      </w:r>
    </w:p>
    <w:p w14:paraId="726969E5" w14:textId="4CEFBB1C" w:rsidR="000C3BBD" w:rsidRPr="00117C15" w:rsidRDefault="00557BF3" w:rsidP="00E66757">
      <w:pPr>
        <w:pStyle w:val="Heading2"/>
        <w:numPr>
          <w:ilvl w:val="0"/>
          <w:numId w:val="0"/>
        </w:numPr>
        <w:jc w:val="center"/>
        <w:rPr>
          <w:sz w:val="20"/>
          <w:szCs w:val="20"/>
          <w:u w:val="single"/>
        </w:rPr>
      </w:pPr>
      <w:r w:rsidRPr="00117C15">
        <w:rPr>
          <w:sz w:val="20"/>
          <w:szCs w:val="20"/>
          <w:u w:val="single"/>
        </w:rPr>
        <w:t>T</w:t>
      </w:r>
      <w:r w:rsidR="00883989" w:rsidRPr="00117C15">
        <w:rPr>
          <w:sz w:val="20"/>
          <w:szCs w:val="20"/>
          <w:u w:val="single"/>
        </w:rPr>
        <w:t>hursday 24 October</w:t>
      </w:r>
      <w:r w:rsidR="008519A1" w:rsidRPr="00117C15">
        <w:rPr>
          <w:sz w:val="20"/>
          <w:szCs w:val="20"/>
          <w:u w:val="single"/>
        </w:rPr>
        <w:t xml:space="preserve"> 2024</w:t>
      </w:r>
      <w:r w:rsidR="00A02E02">
        <w:rPr>
          <w:sz w:val="20"/>
          <w:szCs w:val="20"/>
          <w:u w:val="single"/>
        </w:rPr>
        <w:t xml:space="preserve"> (10:00-17:00)</w:t>
      </w:r>
    </w:p>
    <w:tbl>
      <w:tblPr>
        <w:tblStyle w:val="WTOTable1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211432" w:rsidRPr="00883989" w14:paraId="31878853" w14:textId="77777777" w:rsidTr="0095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418" w:type="dxa"/>
          </w:tcPr>
          <w:p w14:paraId="233EE181" w14:textId="77777777" w:rsidR="00211432" w:rsidRPr="00883989" w:rsidRDefault="00211432" w:rsidP="008519A1">
            <w:pPr>
              <w:spacing w:before="60" w:after="60"/>
              <w:rPr>
                <w:sz w:val="20"/>
                <w:szCs w:val="20"/>
              </w:rPr>
            </w:pPr>
            <w:r w:rsidRPr="00883989">
              <w:rPr>
                <w:sz w:val="20"/>
                <w:szCs w:val="20"/>
              </w:rPr>
              <w:t>Time</w:t>
            </w:r>
          </w:p>
        </w:tc>
        <w:tc>
          <w:tcPr>
            <w:tcW w:w="7938" w:type="dxa"/>
          </w:tcPr>
          <w:p w14:paraId="3E5DDA2B" w14:textId="77777777" w:rsidR="00211432" w:rsidRPr="00883989" w:rsidRDefault="00211432" w:rsidP="008519A1">
            <w:pPr>
              <w:spacing w:before="60" w:after="60"/>
              <w:rPr>
                <w:sz w:val="20"/>
                <w:szCs w:val="20"/>
              </w:rPr>
            </w:pPr>
            <w:r w:rsidRPr="00883989">
              <w:rPr>
                <w:sz w:val="20"/>
                <w:szCs w:val="20"/>
              </w:rPr>
              <w:t>Session</w:t>
            </w:r>
          </w:p>
        </w:tc>
      </w:tr>
      <w:tr w:rsidR="00211432" w:rsidRPr="00883989" w14:paraId="55B0612E" w14:textId="77777777" w:rsidTr="00950B83">
        <w:trPr>
          <w:trHeight w:val="582"/>
        </w:trPr>
        <w:tc>
          <w:tcPr>
            <w:tcW w:w="1418" w:type="dxa"/>
          </w:tcPr>
          <w:p w14:paraId="7A6D45FE" w14:textId="4CFE2DF8" w:rsidR="00211432" w:rsidRPr="00C27541" w:rsidRDefault="00883989" w:rsidP="00F81266">
            <w:pPr>
              <w:spacing w:before="60" w:after="60"/>
              <w:jc w:val="left"/>
              <w:rPr>
                <w:b/>
                <w:bCs/>
                <w:color w:val="1F497D" w:themeColor="text2"/>
                <w:szCs w:val="18"/>
              </w:rPr>
            </w:pPr>
            <w:r w:rsidRPr="00C27541">
              <w:rPr>
                <w:b/>
                <w:bCs/>
                <w:color w:val="1F497D" w:themeColor="text2"/>
                <w:szCs w:val="18"/>
              </w:rPr>
              <w:t>10:</w:t>
            </w:r>
            <w:r w:rsidR="00AC6D71" w:rsidRPr="00C27541">
              <w:rPr>
                <w:b/>
                <w:bCs/>
                <w:color w:val="1F497D" w:themeColor="text2"/>
                <w:szCs w:val="18"/>
              </w:rPr>
              <w:t>00</w:t>
            </w:r>
            <w:r w:rsidRPr="00C27541">
              <w:rPr>
                <w:b/>
                <w:bCs/>
                <w:color w:val="1F497D" w:themeColor="text2"/>
                <w:szCs w:val="18"/>
              </w:rPr>
              <w:t>-</w:t>
            </w:r>
            <w:r w:rsidR="00A23F9F">
              <w:rPr>
                <w:b/>
                <w:bCs/>
                <w:color w:val="1F497D" w:themeColor="text2"/>
                <w:szCs w:val="18"/>
              </w:rPr>
              <w:t xml:space="preserve">11:00 or </w:t>
            </w:r>
            <w:r w:rsidRPr="00C27541">
              <w:rPr>
                <w:b/>
                <w:bCs/>
                <w:color w:val="1F497D" w:themeColor="text2"/>
                <w:szCs w:val="18"/>
              </w:rPr>
              <w:t>11:15</w:t>
            </w:r>
          </w:p>
          <w:p w14:paraId="5C0ACC88" w14:textId="5C99C332" w:rsidR="00071E12" w:rsidRPr="00883989" w:rsidRDefault="00071E12" w:rsidP="00C90298">
            <w:pPr>
              <w:spacing w:before="60" w:after="60"/>
              <w:rPr>
                <w:szCs w:val="18"/>
              </w:rPr>
            </w:pPr>
            <w:r w:rsidRPr="00C27541">
              <w:rPr>
                <w:color w:val="1F497D" w:themeColor="text2"/>
                <w:szCs w:val="18"/>
              </w:rPr>
              <w:t>(</w:t>
            </w:r>
            <w:r w:rsidR="003457BF">
              <w:rPr>
                <w:color w:val="1F497D" w:themeColor="text2"/>
                <w:szCs w:val="18"/>
              </w:rPr>
              <w:t>60-</w:t>
            </w:r>
            <w:r w:rsidRPr="00C27541">
              <w:rPr>
                <w:color w:val="1F497D" w:themeColor="text2"/>
                <w:szCs w:val="18"/>
              </w:rPr>
              <w:t>75 min)</w:t>
            </w:r>
          </w:p>
        </w:tc>
        <w:tc>
          <w:tcPr>
            <w:tcW w:w="7938" w:type="dxa"/>
          </w:tcPr>
          <w:p w14:paraId="78A8F65B" w14:textId="7535ABD5" w:rsidR="00AC6D71" w:rsidRPr="00CC0F9C" w:rsidRDefault="00CC0F9C" w:rsidP="00507C47">
            <w:pPr>
              <w:spacing w:before="60" w:after="120"/>
              <w:rPr>
                <w:b/>
                <w:strike/>
                <w:color w:val="1F497D" w:themeColor="text2"/>
                <w:szCs w:val="18"/>
              </w:rPr>
            </w:pPr>
            <w:r w:rsidRPr="00CC0F9C">
              <w:rPr>
                <w:b/>
                <w:color w:val="1F497D" w:themeColor="text2"/>
                <w:szCs w:val="18"/>
              </w:rPr>
              <w:t>Outlook for TACB for the Next Two-Year Period</w:t>
            </w:r>
          </w:p>
          <w:p w14:paraId="765FD1AA" w14:textId="27C57062" w:rsidR="00AC6D71" w:rsidRPr="00725D1F" w:rsidRDefault="0069732C" w:rsidP="001270BC">
            <w:pPr>
              <w:spacing w:before="60" w:after="120"/>
              <w:contextualSpacing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Forward-looking update on</w:t>
            </w:r>
            <w:r w:rsidR="00AC6D71" w:rsidRPr="00AC6D71">
              <w:rPr>
                <w:i/>
                <w:iCs/>
                <w:szCs w:val="18"/>
              </w:rPr>
              <w:t xml:space="preserve"> progress in </w:t>
            </w:r>
            <w:r>
              <w:rPr>
                <w:i/>
                <w:iCs/>
                <w:szCs w:val="18"/>
              </w:rPr>
              <w:t>TACB support,</w:t>
            </w:r>
            <w:r w:rsidR="00AC6D71" w:rsidRPr="00725D1F">
              <w:rPr>
                <w:i/>
                <w:iCs/>
                <w:szCs w:val="18"/>
              </w:rPr>
              <w:t xml:space="preserve"> including the top five provisions in category C to be implemented in the </w:t>
            </w:r>
            <w:r w:rsidR="00CC0F9C" w:rsidRPr="00725D1F">
              <w:rPr>
                <w:i/>
                <w:iCs/>
                <w:szCs w:val="18"/>
              </w:rPr>
              <w:t xml:space="preserve">next </w:t>
            </w:r>
            <w:r w:rsidR="00AC6D71" w:rsidRPr="00725D1F">
              <w:rPr>
                <w:i/>
                <w:iCs/>
                <w:szCs w:val="18"/>
              </w:rPr>
              <w:t xml:space="preserve">two-year period </w:t>
            </w:r>
            <w:r w:rsidR="00CC0F9C" w:rsidRPr="00725D1F">
              <w:rPr>
                <w:i/>
                <w:iCs/>
                <w:szCs w:val="18"/>
              </w:rPr>
              <w:t>through</w:t>
            </w:r>
            <w:r w:rsidR="00AC6D71" w:rsidRPr="00725D1F">
              <w:rPr>
                <w:i/>
                <w:iCs/>
                <w:szCs w:val="18"/>
              </w:rPr>
              <w:t xml:space="preserve"> 2026: </w:t>
            </w:r>
          </w:p>
          <w:p w14:paraId="020959BF" w14:textId="5C751E2A" w:rsidR="00E9217B" w:rsidRPr="001270BC" w:rsidRDefault="00AC6D71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60"/>
              <w:ind w:left="714" w:hanging="357"/>
              <w:contextualSpacing w:val="0"/>
              <w:jc w:val="left"/>
              <w:rPr>
                <w:i/>
                <w:iCs/>
                <w:szCs w:val="18"/>
              </w:rPr>
            </w:pPr>
            <w:r w:rsidRPr="00725D1F">
              <w:rPr>
                <w:szCs w:val="18"/>
              </w:rPr>
              <w:t>Status report by the Secretariat</w:t>
            </w:r>
            <w:r w:rsidR="00725D1F" w:rsidRPr="00725D1F">
              <w:rPr>
                <w:szCs w:val="18"/>
              </w:rPr>
              <w:t xml:space="preserve"> focusing</w:t>
            </w:r>
            <w:r w:rsidR="00CC0F9C" w:rsidRPr="00725D1F">
              <w:rPr>
                <w:szCs w:val="18"/>
              </w:rPr>
              <w:t xml:space="preserve"> on </w:t>
            </w:r>
            <w:r w:rsidR="00725D1F" w:rsidRPr="00725D1F">
              <w:rPr>
                <w:szCs w:val="18"/>
              </w:rPr>
              <w:t xml:space="preserve">upcoming </w:t>
            </w:r>
            <w:r w:rsidR="00CC0F9C" w:rsidRPr="00725D1F">
              <w:rPr>
                <w:szCs w:val="18"/>
              </w:rPr>
              <w:t xml:space="preserve">implementation </w:t>
            </w:r>
            <w:r w:rsidR="00725D1F" w:rsidRPr="00725D1F">
              <w:rPr>
                <w:szCs w:val="18"/>
              </w:rPr>
              <w:t xml:space="preserve">dates for category C provisions </w:t>
            </w:r>
            <w:r w:rsidR="00CC0F9C" w:rsidRPr="00725D1F">
              <w:rPr>
                <w:szCs w:val="18"/>
              </w:rPr>
              <w:t>over the next two-year period</w:t>
            </w:r>
            <w:r w:rsidRPr="00725D1F">
              <w:rPr>
                <w:szCs w:val="18"/>
              </w:rPr>
              <w:t xml:space="preserve"> (10 min)</w:t>
            </w:r>
          </w:p>
          <w:p w14:paraId="7ADCA441" w14:textId="27A593F1" w:rsidR="003C670D" w:rsidRPr="00802458" w:rsidRDefault="00FF5FC6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60"/>
              <w:ind w:left="714" w:hanging="357"/>
              <w:contextualSpacing w:val="0"/>
              <w:jc w:val="left"/>
              <w:rPr>
                <w:i/>
                <w:iCs/>
                <w:szCs w:val="18"/>
              </w:rPr>
            </w:pPr>
            <w:r w:rsidRPr="00725D1F">
              <w:rPr>
                <w:szCs w:val="18"/>
              </w:rPr>
              <w:t>Status r</w:t>
            </w:r>
            <w:r w:rsidRPr="00725D1F">
              <w:rPr>
                <w:spacing w:val="-4"/>
                <w:szCs w:val="18"/>
              </w:rPr>
              <w:t>eport by TFAF</w:t>
            </w:r>
            <w:r w:rsidR="00725D1F" w:rsidRPr="00725D1F">
              <w:rPr>
                <w:spacing w:val="-4"/>
                <w:szCs w:val="18"/>
              </w:rPr>
              <w:t xml:space="preserve"> </w:t>
            </w:r>
            <w:r w:rsidR="00A23F9F">
              <w:rPr>
                <w:spacing w:val="-4"/>
                <w:szCs w:val="18"/>
              </w:rPr>
              <w:t>with focus on</w:t>
            </w:r>
            <w:r w:rsidR="00CC1777" w:rsidRPr="00CC1777">
              <w:rPr>
                <w:spacing w:val="-4"/>
                <w:szCs w:val="18"/>
              </w:rPr>
              <w:t xml:space="preserve"> </w:t>
            </w:r>
            <w:r w:rsidR="0069732C">
              <w:rPr>
                <w:spacing w:val="-4"/>
                <w:szCs w:val="18"/>
              </w:rPr>
              <w:t>upcoming</w:t>
            </w:r>
            <w:r w:rsidR="0069732C" w:rsidRPr="00CC1777">
              <w:rPr>
                <w:spacing w:val="-4"/>
                <w:szCs w:val="18"/>
              </w:rPr>
              <w:t xml:space="preserve"> </w:t>
            </w:r>
            <w:r w:rsidR="00CC1777" w:rsidRPr="00CC1777">
              <w:rPr>
                <w:spacing w:val="-4"/>
                <w:szCs w:val="18"/>
              </w:rPr>
              <w:t xml:space="preserve">targeted </w:t>
            </w:r>
            <w:r w:rsidR="0069732C">
              <w:rPr>
                <w:spacing w:val="-4"/>
                <w:szCs w:val="18"/>
              </w:rPr>
              <w:t>TACB</w:t>
            </w:r>
            <w:r w:rsidR="00CC1777" w:rsidRPr="00CC1777">
              <w:rPr>
                <w:spacing w:val="-4"/>
                <w:szCs w:val="18"/>
              </w:rPr>
              <w:t xml:space="preserve"> (</w:t>
            </w:r>
            <w:r w:rsidR="00F87FCE">
              <w:rPr>
                <w:spacing w:val="-4"/>
                <w:szCs w:val="18"/>
              </w:rPr>
              <w:t>10</w:t>
            </w:r>
            <w:r w:rsidR="00CC1777" w:rsidRPr="00CC1777">
              <w:rPr>
                <w:spacing w:val="-4"/>
                <w:szCs w:val="18"/>
              </w:rPr>
              <w:t xml:space="preserve"> min)</w:t>
            </w:r>
          </w:p>
          <w:p w14:paraId="3D6BBA49" w14:textId="728182D9" w:rsidR="00E9217B" w:rsidRPr="001270BC" w:rsidRDefault="00AC6D71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60"/>
              <w:ind w:left="714" w:hanging="357"/>
              <w:contextualSpacing w:val="0"/>
              <w:jc w:val="left"/>
              <w:rPr>
                <w:i/>
                <w:iCs/>
                <w:szCs w:val="18"/>
              </w:rPr>
            </w:pPr>
            <w:r w:rsidRPr="00AC6D71">
              <w:rPr>
                <w:szCs w:val="18"/>
              </w:rPr>
              <w:t xml:space="preserve">Update by </w:t>
            </w:r>
            <w:r w:rsidR="00A23F9F">
              <w:rPr>
                <w:szCs w:val="18"/>
              </w:rPr>
              <w:t xml:space="preserve">international </w:t>
            </w:r>
            <w:r w:rsidRPr="00AC6D71">
              <w:rPr>
                <w:szCs w:val="18"/>
              </w:rPr>
              <w:t>development partners</w:t>
            </w:r>
            <w:r w:rsidR="00725D1F">
              <w:rPr>
                <w:szCs w:val="18"/>
              </w:rPr>
              <w:t xml:space="preserve"> on </w:t>
            </w:r>
            <w:r w:rsidRPr="00AC6D71">
              <w:rPr>
                <w:szCs w:val="18"/>
              </w:rPr>
              <w:t>support</w:t>
            </w:r>
            <w:r w:rsidR="0069732C">
              <w:rPr>
                <w:szCs w:val="18"/>
              </w:rPr>
              <w:t xml:space="preserve"> for</w:t>
            </w:r>
            <w:r w:rsidRPr="00AC6D71">
              <w:rPr>
                <w:szCs w:val="18"/>
              </w:rPr>
              <w:t xml:space="preserve"> TFA implementation</w:t>
            </w:r>
            <w:r>
              <w:rPr>
                <w:szCs w:val="18"/>
              </w:rPr>
              <w:t xml:space="preserve"> </w:t>
            </w:r>
            <w:r w:rsidR="00725D1F">
              <w:rPr>
                <w:szCs w:val="18"/>
              </w:rPr>
              <w:t>over the next two-year period (7 min</w:t>
            </w:r>
            <w:r w:rsidR="00A02E02">
              <w:rPr>
                <w:szCs w:val="18"/>
              </w:rPr>
              <w:t xml:space="preserve"> each</w:t>
            </w:r>
            <w:r w:rsidR="00725D1F">
              <w:rPr>
                <w:szCs w:val="18"/>
              </w:rPr>
              <w:t xml:space="preserve">; </w:t>
            </w:r>
            <w:r w:rsidR="003457BF">
              <w:rPr>
                <w:szCs w:val="18"/>
              </w:rPr>
              <w:t>25-</w:t>
            </w:r>
            <w:r w:rsidR="00725D1F">
              <w:rPr>
                <w:szCs w:val="18"/>
              </w:rPr>
              <w:t>40 min total)</w:t>
            </w:r>
          </w:p>
          <w:p w14:paraId="25555526" w14:textId="6D85C57A" w:rsidR="00071E12" w:rsidRPr="008F05D6" w:rsidRDefault="00AC6D71" w:rsidP="00557BF3">
            <w:pPr>
              <w:pStyle w:val="ListParagraph"/>
              <w:numPr>
                <w:ilvl w:val="0"/>
                <w:numId w:val="37"/>
              </w:numPr>
              <w:tabs>
                <w:tab w:val="left" w:pos="313"/>
              </w:tabs>
              <w:spacing w:after="120"/>
              <w:ind w:left="714" w:hanging="357"/>
              <w:contextualSpacing w:val="0"/>
              <w:jc w:val="left"/>
              <w:rPr>
                <w:szCs w:val="18"/>
              </w:rPr>
            </w:pPr>
            <w:r w:rsidRPr="00AC6D71">
              <w:rPr>
                <w:spacing w:val="-4"/>
                <w:szCs w:val="18"/>
              </w:rPr>
              <w:t>Q</w:t>
            </w:r>
            <w:r>
              <w:rPr>
                <w:spacing w:val="-4"/>
                <w:szCs w:val="18"/>
              </w:rPr>
              <w:t xml:space="preserve">uestion and </w:t>
            </w:r>
            <w:r w:rsidR="0069732C">
              <w:rPr>
                <w:spacing w:val="-4"/>
                <w:szCs w:val="18"/>
              </w:rPr>
              <w:t>a</w:t>
            </w:r>
            <w:r>
              <w:rPr>
                <w:spacing w:val="-4"/>
                <w:szCs w:val="18"/>
              </w:rPr>
              <w:t>nswer</w:t>
            </w:r>
            <w:r w:rsidRPr="00AC6D71">
              <w:rPr>
                <w:spacing w:val="-4"/>
                <w:szCs w:val="18"/>
              </w:rPr>
              <w:t xml:space="preserve"> </w:t>
            </w:r>
            <w:r w:rsidR="00E16E64">
              <w:rPr>
                <w:spacing w:val="-4"/>
                <w:szCs w:val="18"/>
              </w:rPr>
              <w:t>session</w:t>
            </w:r>
            <w:r w:rsidR="0069732C">
              <w:rPr>
                <w:spacing w:val="-4"/>
                <w:szCs w:val="18"/>
              </w:rPr>
              <w:t xml:space="preserve"> with audience</w:t>
            </w:r>
            <w:r w:rsidRPr="00AC6D71">
              <w:rPr>
                <w:spacing w:val="-4"/>
                <w:szCs w:val="18"/>
              </w:rPr>
              <w:t xml:space="preserve"> (15 min)</w:t>
            </w:r>
            <w:r w:rsidR="000010E3" w:rsidRPr="008F05D6">
              <w:rPr>
                <w:i/>
                <w:iCs/>
                <w:color w:val="C00000"/>
                <w:szCs w:val="18"/>
              </w:rPr>
              <w:t xml:space="preserve"> </w:t>
            </w:r>
          </w:p>
        </w:tc>
      </w:tr>
      <w:tr w:rsidR="00201F68" w:rsidRPr="00883989" w14:paraId="40A5DCCD" w14:textId="77777777" w:rsidTr="0095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9356" w:type="dxa"/>
            <w:gridSpan w:val="2"/>
          </w:tcPr>
          <w:p w14:paraId="3981B913" w14:textId="3C06060B" w:rsidR="00557BF3" w:rsidRPr="00557BF3" w:rsidRDefault="00201F68" w:rsidP="00557BF3">
            <w:pPr>
              <w:spacing w:before="60"/>
              <w:jc w:val="center"/>
              <w:rPr>
                <w:szCs w:val="18"/>
              </w:rPr>
            </w:pPr>
            <w:r w:rsidRPr="00201F68">
              <w:rPr>
                <w:szCs w:val="18"/>
              </w:rPr>
              <w:t>Morning Break</w:t>
            </w:r>
            <w:r>
              <w:rPr>
                <w:szCs w:val="18"/>
              </w:rPr>
              <w:t xml:space="preserve"> (11:</w:t>
            </w:r>
            <w:r w:rsidR="00A02E02">
              <w:rPr>
                <w:szCs w:val="18"/>
              </w:rPr>
              <w:t>15</w:t>
            </w:r>
            <w:r>
              <w:rPr>
                <w:szCs w:val="18"/>
              </w:rPr>
              <w:t>-11:</w:t>
            </w:r>
            <w:r w:rsidR="00A02E02">
              <w:rPr>
                <w:szCs w:val="18"/>
              </w:rPr>
              <w:t>30</w:t>
            </w:r>
            <w:r>
              <w:rPr>
                <w:szCs w:val="18"/>
              </w:rPr>
              <w:t>)</w:t>
            </w:r>
          </w:p>
        </w:tc>
      </w:tr>
      <w:tr w:rsidR="00883989" w:rsidRPr="00883989" w14:paraId="17F7AFE3" w14:textId="77777777" w:rsidTr="00950B83">
        <w:trPr>
          <w:trHeight w:val="459"/>
        </w:trPr>
        <w:tc>
          <w:tcPr>
            <w:tcW w:w="1418" w:type="dxa"/>
          </w:tcPr>
          <w:p w14:paraId="68F341AD" w14:textId="77777777" w:rsidR="00725D1F" w:rsidRDefault="00883989" w:rsidP="00C90298">
            <w:pPr>
              <w:spacing w:before="60" w:after="60"/>
              <w:rPr>
                <w:b/>
                <w:bCs/>
                <w:color w:val="1F497D" w:themeColor="text2"/>
                <w:szCs w:val="18"/>
              </w:rPr>
            </w:pPr>
            <w:r w:rsidRPr="00725D1F">
              <w:rPr>
                <w:b/>
                <w:bCs/>
                <w:color w:val="1F497D" w:themeColor="text2"/>
                <w:szCs w:val="18"/>
              </w:rPr>
              <w:t>11:30-</w:t>
            </w:r>
            <w:r w:rsidRPr="00725D1F">
              <w:rPr>
                <w:b/>
                <w:bCs/>
                <w:color w:val="1F497D" w:themeColor="text2"/>
                <w:szCs w:val="18"/>
              </w:rPr>
              <w:br/>
              <w:t>13:00</w:t>
            </w:r>
          </w:p>
          <w:p w14:paraId="4030A289" w14:textId="572B6602" w:rsidR="00883989" w:rsidRPr="00725D1F" w:rsidRDefault="008F05D6" w:rsidP="00C90298">
            <w:pPr>
              <w:spacing w:before="60" w:after="60"/>
              <w:rPr>
                <w:szCs w:val="18"/>
              </w:rPr>
            </w:pPr>
            <w:r w:rsidRPr="00725D1F">
              <w:rPr>
                <w:color w:val="1F497D" w:themeColor="text2"/>
                <w:szCs w:val="18"/>
              </w:rPr>
              <w:t>(90 min)</w:t>
            </w:r>
          </w:p>
        </w:tc>
        <w:tc>
          <w:tcPr>
            <w:tcW w:w="7938" w:type="dxa"/>
          </w:tcPr>
          <w:p w14:paraId="7D4CA4BC" w14:textId="7868848D" w:rsidR="00494C2F" w:rsidRPr="001270BC" w:rsidRDefault="00F710D6" w:rsidP="00507C47">
            <w:pPr>
              <w:spacing w:before="60" w:after="120"/>
              <w:rPr>
                <w:b/>
                <w:color w:val="1F497D" w:themeColor="text2"/>
                <w:szCs w:val="18"/>
              </w:rPr>
            </w:pPr>
            <w:r>
              <w:rPr>
                <w:b/>
                <w:color w:val="1F497D" w:themeColor="text2"/>
                <w:szCs w:val="18"/>
              </w:rPr>
              <w:t>Discussion</w:t>
            </w:r>
            <w:r w:rsidR="007E040E" w:rsidRPr="001270BC">
              <w:rPr>
                <w:b/>
                <w:color w:val="1F497D" w:themeColor="text2"/>
                <w:szCs w:val="18"/>
              </w:rPr>
              <w:t xml:space="preserve"> I</w:t>
            </w:r>
            <w:r w:rsidR="00883989" w:rsidRPr="001270BC">
              <w:rPr>
                <w:b/>
                <w:color w:val="1F497D" w:themeColor="text2"/>
                <w:szCs w:val="18"/>
              </w:rPr>
              <w:t xml:space="preserve">: </w:t>
            </w:r>
            <w:r w:rsidR="00725D1F" w:rsidRPr="001270BC">
              <w:rPr>
                <w:b/>
                <w:color w:val="1F497D" w:themeColor="text2"/>
                <w:szCs w:val="18"/>
              </w:rPr>
              <w:t>Enhancing</w:t>
            </w:r>
            <w:r w:rsidR="00883989" w:rsidRPr="001270BC">
              <w:rPr>
                <w:b/>
                <w:color w:val="1F497D" w:themeColor="text2"/>
                <w:szCs w:val="18"/>
              </w:rPr>
              <w:t xml:space="preserve"> Coordination </w:t>
            </w:r>
            <w:r w:rsidR="00AC6D71" w:rsidRPr="001270BC">
              <w:rPr>
                <w:b/>
                <w:color w:val="1F497D" w:themeColor="text2"/>
                <w:szCs w:val="18"/>
              </w:rPr>
              <w:t>on TACB</w:t>
            </w:r>
            <w:r w:rsidR="00164C7E" w:rsidRPr="001270BC">
              <w:rPr>
                <w:b/>
                <w:color w:val="1F497D" w:themeColor="text2"/>
                <w:szCs w:val="18"/>
              </w:rPr>
              <w:t xml:space="preserve"> </w:t>
            </w:r>
          </w:p>
          <w:p w14:paraId="57AA0BA9" w14:textId="705B5EDE" w:rsidR="001270BC" w:rsidRDefault="003457BF" w:rsidP="001270BC">
            <w:pPr>
              <w:spacing w:after="12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Group</w:t>
            </w:r>
            <w:r w:rsidR="00AC6D71">
              <w:rPr>
                <w:i/>
                <w:iCs/>
                <w:szCs w:val="18"/>
              </w:rPr>
              <w:t xml:space="preserve"> discussion</w:t>
            </w:r>
            <w:r w:rsidR="00F13007">
              <w:rPr>
                <w:i/>
                <w:iCs/>
                <w:szCs w:val="18"/>
              </w:rPr>
              <w:t xml:space="preserve"> </w:t>
            </w:r>
            <w:r>
              <w:rPr>
                <w:i/>
                <w:iCs/>
                <w:szCs w:val="18"/>
              </w:rPr>
              <w:t>among Members</w:t>
            </w:r>
            <w:r w:rsidR="00AC6D71">
              <w:rPr>
                <w:i/>
                <w:iCs/>
                <w:szCs w:val="18"/>
              </w:rPr>
              <w:t xml:space="preserve"> to </w:t>
            </w:r>
            <w:r>
              <w:rPr>
                <w:i/>
                <w:iCs/>
                <w:szCs w:val="18"/>
              </w:rPr>
              <w:t xml:space="preserve">share experiences and to </w:t>
            </w:r>
            <w:r w:rsidR="00725D1F">
              <w:rPr>
                <w:i/>
                <w:iCs/>
                <w:szCs w:val="18"/>
              </w:rPr>
              <w:t xml:space="preserve">examine the </w:t>
            </w:r>
            <w:r w:rsidR="001270BC">
              <w:rPr>
                <w:i/>
                <w:iCs/>
                <w:szCs w:val="18"/>
              </w:rPr>
              <w:t xml:space="preserve">achievements and </w:t>
            </w:r>
            <w:r w:rsidR="00725D1F">
              <w:rPr>
                <w:i/>
                <w:iCs/>
                <w:szCs w:val="18"/>
              </w:rPr>
              <w:t xml:space="preserve">challenges </w:t>
            </w:r>
            <w:r w:rsidR="001270BC">
              <w:rPr>
                <w:i/>
                <w:iCs/>
                <w:szCs w:val="18"/>
              </w:rPr>
              <w:t>in</w:t>
            </w:r>
            <w:r w:rsidR="00AC6D71">
              <w:rPr>
                <w:i/>
                <w:iCs/>
                <w:szCs w:val="18"/>
              </w:rPr>
              <w:t xml:space="preserve"> </w:t>
            </w:r>
            <w:r w:rsidR="001270BC">
              <w:rPr>
                <w:i/>
                <w:iCs/>
                <w:szCs w:val="18"/>
              </w:rPr>
              <w:t>domestic, regional, or international coordination</w:t>
            </w:r>
            <w:r w:rsidR="00AC6D71">
              <w:rPr>
                <w:i/>
                <w:iCs/>
                <w:szCs w:val="18"/>
              </w:rPr>
              <w:t xml:space="preserve"> </w:t>
            </w:r>
            <w:r w:rsidR="001270BC">
              <w:rPr>
                <w:i/>
                <w:iCs/>
                <w:szCs w:val="18"/>
              </w:rPr>
              <w:t>in</w:t>
            </w:r>
            <w:r w:rsidR="00725D1F">
              <w:rPr>
                <w:i/>
                <w:iCs/>
                <w:szCs w:val="18"/>
              </w:rPr>
              <w:t xml:space="preserve"> </w:t>
            </w:r>
            <w:r w:rsidR="00AC6D71">
              <w:rPr>
                <w:i/>
                <w:iCs/>
                <w:szCs w:val="18"/>
              </w:rPr>
              <w:t>the delivery of technical assistance and capacity building</w:t>
            </w:r>
            <w:r w:rsidR="00731B6D">
              <w:rPr>
                <w:i/>
                <w:iCs/>
                <w:szCs w:val="18"/>
              </w:rPr>
              <w:t>. The discussion will be facilitated by a moderator as follows</w:t>
            </w:r>
            <w:r w:rsidR="00AC6D71">
              <w:rPr>
                <w:i/>
                <w:iCs/>
                <w:szCs w:val="18"/>
              </w:rPr>
              <w:t>:</w:t>
            </w:r>
          </w:p>
          <w:p w14:paraId="239DE5AD" w14:textId="561884A5" w:rsidR="00725D1F" w:rsidRPr="002C5C41" w:rsidRDefault="001270BC" w:rsidP="00731B6D">
            <w:pPr>
              <w:pStyle w:val="ListParagraph"/>
              <w:numPr>
                <w:ilvl w:val="0"/>
                <w:numId w:val="38"/>
              </w:numPr>
              <w:spacing w:after="60"/>
              <w:ind w:left="714" w:hanging="357"/>
              <w:contextualSpacing w:val="0"/>
              <w:rPr>
                <w:spacing w:val="-4"/>
                <w:szCs w:val="18"/>
              </w:rPr>
            </w:pPr>
            <w:r w:rsidRPr="002C5C41">
              <w:rPr>
                <w:spacing w:val="-4"/>
                <w:szCs w:val="18"/>
              </w:rPr>
              <w:t>P</w:t>
            </w:r>
            <w:r w:rsidR="007E040E" w:rsidRPr="002C5C41">
              <w:rPr>
                <w:spacing w:val="-4"/>
                <w:szCs w:val="18"/>
              </w:rPr>
              <w:t xml:space="preserve">anel discussion </w:t>
            </w:r>
            <w:r w:rsidR="00731B6D" w:rsidRPr="002C5C41">
              <w:rPr>
                <w:spacing w:val="-4"/>
                <w:szCs w:val="18"/>
              </w:rPr>
              <w:t>with Members</w:t>
            </w:r>
            <w:r w:rsidR="00D91D30" w:rsidRPr="002C5C41">
              <w:rPr>
                <w:spacing w:val="-4"/>
                <w:szCs w:val="18"/>
              </w:rPr>
              <w:t>,</w:t>
            </w:r>
            <w:r w:rsidR="00731B6D" w:rsidRPr="002C5C41">
              <w:rPr>
                <w:spacing w:val="-4"/>
                <w:szCs w:val="18"/>
              </w:rPr>
              <w:t xml:space="preserve"> to share experiences and insights </w:t>
            </w:r>
            <w:proofErr w:type="gramStart"/>
            <w:r w:rsidRPr="002C5C41">
              <w:rPr>
                <w:spacing w:val="-4"/>
                <w:szCs w:val="18"/>
              </w:rPr>
              <w:t>on the basis of</w:t>
            </w:r>
            <w:proofErr w:type="gramEnd"/>
            <w:r w:rsidRPr="002C5C41">
              <w:rPr>
                <w:spacing w:val="-4"/>
                <w:szCs w:val="18"/>
              </w:rPr>
              <w:t xml:space="preserve"> guiding questions</w:t>
            </w:r>
            <w:r w:rsidR="007E040E" w:rsidRPr="002C5C41">
              <w:rPr>
                <w:spacing w:val="-4"/>
                <w:szCs w:val="18"/>
              </w:rPr>
              <w:t xml:space="preserve"> (</w:t>
            </w:r>
            <w:r w:rsidR="003457BF" w:rsidRPr="002C5C41">
              <w:rPr>
                <w:spacing w:val="-4"/>
                <w:szCs w:val="18"/>
              </w:rPr>
              <w:t>60</w:t>
            </w:r>
            <w:r w:rsidR="007E040E" w:rsidRPr="002C5C41">
              <w:rPr>
                <w:spacing w:val="-4"/>
                <w:szCs w:val="18"/>
              </w:rPr>
              <w:t xml:space="preserve"> min</w:t>
            </w:r>
            <w:r w:rsidR="00044574" w:rsidRPr="002C5C41">
              <w:rPr>
                <w:spacing w:val="-4"/>
                <w:szCs w:val="18"/>
              </w:rPr>
              <w:t xml:space="preserve">; 6 </w:t>
            </w:r>
            <w:r w:rsidR="00FC564D" w:rsidRPr="002C5C41">
              <w:rPr>
                <w:spacing w:val="-4"/>
                <w:szCs w:val="18"/>
              </w:rPr>
              <w:t>Panel</w:t>
            </w:r>
            <w:r w:rsidR="008166B9">
              <w:rPr>
                <w:spacing w:val="-4"/>
                <w:szCs w:val="18"/>
              </w:rPr>
              <w:t>l</w:t>
            </w:r>
            <w:r w:rsidR="00FC564D" w:rsidRPr="002C5C41">
              <w:rPr>
                <w:spacing w:val="-4"/>
                <w:szCs w:val="18"/>
              </w:rPr>
              <w:t>ists</w:t>
            </w:r>
            <w:r w:rsidR="007E040E" w:rsidRPr="002C5C41">
              <w:rPr>
                <w:spacing w:val="-4"/>
                <w:szCs w:val="18"/>
              </w:rPr>
              <w:t>)</w:t>
            </w:r>
          </w:p>
          <w:p w14:paraId="62E50F90" w14:textId="38A5D48D" w:rsidR="007E040E" w:rsidRDefault="00E9217B" w:rsidP="00A93377">
            <w:pPr>
              <w:pStyle w:val="ListParagraph"/>
              <w:numPr>
                <w:ilvl w:val="0"/>
                <w:numId w:val="38"/>
              </w:numPr>
              <w:spacing w:after="60"/>
              <w:contextualSpacing w:val="0"/>
              <w:rPr>
                <w:szCs w:val="18"/>
              </w:rPr>
            </w:pPr>
            <w:r>
              <w:rPr>
                <w:szCs w:val="18"/>
              </w:rPr>
              <w:t xml:space="preserve">Question and </w:t>
            </w:r>
            <w:r w:rsidR="00731B6D">
              <w:rPr>
                <w:szCs w:val="18"/>
              </w:rPr>
              <w:t>a</w:t>
            </w:r>
            <w:r>
              <w:rPr>
                <w:szCs w:val="18"/>
              </w:rPr>
              <w:t xml:space="preserve">nswer </w:t>
            </w:r>
            <w:r w:rsidR="00FD6D92">
              <w:rPr>
                <w:szCs w:val="18"/>
              </w:rPr>
              <w:t>session</w:t>
            </w:r>
            <w:r w:rsidR="00731B6D">
              <w:rPr>
                <w:szCs w:val="18"/>
              </w:rPr>
              <w:t xml:space="preserve"> with audience</w:t>
            </w:r>
            <w:r>
              <w:rPr>
                <w:szCs w:val="18"/>
              </w:rPr>
              <w:t xml:space="preserve"> (20 min)</w:t>
            </w:r>
          </w:p>
          <w:p w14:paraId="40A07F2B" w14:textId="075EA67F" w:rsidR="0056615B" w:rsidRPr="00507C47" w:rsidRDefault="003457BF" w:rsidP="0056615B">
            <w:pPr>
              <w:pStyle w:val="ListParagraph"/>
              <w:numPr>
                <w:ilvl w:val="0"/>
                <w:numId w:val="38"/>
              </w:numPr>
              <w:spacing w:after="120"/>
              <w:ind w:left="714" w:hanging="357"/>
              <w:contextualSpacing w:val="0"/>
              <w:rPr>
                <w:szCs w:val="18"/>
              </w:rPr>
            </w:pPr>
            <w:r>
              <w:rPr>
                <w:szCs w:val="18"/>
              </w:rPr>
              <w:t>Concluding remarks from moderator and panellists (10 min)</w:t>
            </w:r>
          </w:p>
          <w:p w14:paraId="4FA360D5" w14:textId="35FBED4A" w:rsidR="0056615B" w:rsidRDefault="0056615B" w:rsidP="0056615B">
            <w:pPr>
              <w:spacing w:after="120"/>
              <w:rPr>
                <w:szCs w:val="18"/>
              </w:rPr>
            </w:pPr>
            <w:r w:rsidRPr="0056615B">
              <w:rPr>
                <w:szCs w:val="18"/>
              </w:rPr>
              <w:t>Moderator: Mr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Simon </w:t>
            </w:r>
            <w:r w:rsidR="00950B83">
              <w:rPr>
                <w:szCs w:val="18"/>
              </w:rPr>
              <w:t>HESS</w:t>
            </w:r>
            <w:r w:rsidRPr="0056615B">
              <w:rPr>
                <w:szCs w:val="18"/>
              </w:rPr>
              <w:t xml:space="preserve">, Head of Monitoring and Evaluation, </w:t>
            </w:r>
            <w:r w:rsidR="00507C47">
              <w:rPr>
                <w:szCs w:val="18"/>
              </w:rPr>
              <w:t xml:space="preserve">WTO </w:t>
            </w:r>
            <w:r w:rsidRPr="0056615B">
              <w:rPr>
                <w:szCs w:val="18"/>
              </w:rPr>
              <w:t>Enhanced Integrated Framework</w:t>
            </w:r>
          </w:p>
          <w:p w14:paraId="3C67DF55" w14:textId="77777777" w:rsidR="0056615B" w:rsidRDefault="0056615B" w:rsidP="0056615B">
            <w:pPr>
              <w:spacing w:after="120"/>
              <w:rPr>
                <w:szCs w:val="18"/>
              </w:rPr>
            </w:pPr>
            <w:r>
              <w:rPr>
                <w:szCs w:val="18"/>
              </w:rPr>
              <w:t xml:space="preserve">Panellists: </w:t>
            </w:r>
          </w:p>
          <w:p w14:paraId="3B02EACD" w14:textId="08C62EBE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="00C42C50">
              <w:rPr>
                <w:szCs w:val="18"/>
              </w:rPr>
              <w:t xml:space="preserve"> O</w:t>
            </w:r>
            <w:r w:rsidRPr="0056615B">
              <w:rPr>
                <w:szCs w:val="18"/>
              </w:rPr>
              <w:t xml:space="preserve">mar </w:t>
            </w:r>
            <w:proofErr w:type="spellStart"/>
            <w:r w:rsidRPr="0056615B">
              <w:rPr>
                <w:szCs w:val="18"/>
              </w:rPr>
              <w:t>Darar</w:t>
            </w:r>
            <w:proofErr w:type="spellEnd"/>
            <w:r w:rsidRPr="0056615B">
              <w:rPr>
                <w:szCs w:val="18"/>
              </w:rPr>
              <w:t xml:space="preserve"> MOUSSA, Director of Foreign Trade and Regional Integration, President of the CNFE, Ministry of Commerce and Tourism, Djibouti</w:t>
            </w:r>
          </w:p>
          <w:p w14:paraId="79F69B34" w14:textId="08E5565A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Iman Refaat </w:t>
            </w:r>
            <w:proofErr w:type="spellStart"/>
            <w:r w:rsidRPr="0056615B">
              <w:rPr>
                <w:szCs w:val="18"/>
              </w:rPr>
              <w:t>Abdelsattr</w:t>
            </w:r>
            <w:proofErr w:type="spellEnd"/>
            <w:r w:rsidRPr="0056615B">
              <w:rPr>
                <w:szCs w:val="18"/>
              </w:rPr>
              <w:t xml:space="preserve"> NASR, Undersecretary, Head of Central Department of WTO Affairs, Deputy Chair of the NTFC, </w:t>
            </w:r>
            <w:r w:rsidR="00123F5E">
              <w:t xml:space="preserve">Ministry of </w:t>
            </w:r>
            <w:r w:rsidR="00123F5E">
              <w:t>Investment</w:t>
            </w:r>
            <w:r w:rsidR="00123F5E">
              <w:t xml:space="preserve"> and Foreign Trade</w:t>
            </w:r>
            <w:r w:rsidRPr="0056615B">
              <w:rPr>
                <w:szCs w:val="18"/>
              </w:rPr>
              <w:t>, Egypt</w:t>
            </w:r>
          </w:p>
          <w:p w14:paraId="04AD06D7" w14:textId="0D25768E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Raquel MARTINEZ, Director of Trade Policy, Ministry of Economy, El Salvador</w:t>
            </w:r>
          </w:p>
          <w:p w14:paraId="7CEC1DC6" w14:textId="3F5724A4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</w:t>
            </w:r>
            <w:proofErr w:type="spellStart"/>
            <w:r w:rsidRPr="0056615B">
              <w:rPr>
                <w:szCs w:val="18"/>
              </w:rPr>
              <w:t>Lattanaphone</w:t>
            </w:r>
            <w:proofErr w:type="spellEnd"/>
            <w:r w:rsidRPr="0056615B">
              <w:rPr>
                <w:szCs w:val="18"/>
              </w:rPr>
              <w:t xml:space="preserve"> VONGSOUTHI, Director of NIU, Permanent Secretary Office, MOIC to Lao PDR, Lao PDR</w:t>
            </w:r>
          </w:p>
          <w:p w14:paraId="093F3390" w14:textId="20F3AD96" w:rsidR="0056615B" w:rsidRPr="0056615B" w:rsidRDefault="0056615B" w:rsidP="00507C47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Gobinda Bahadur KARKEE, Secretary (Commerce and Supplies), Ministry of Industry, Commerce and Supplies, Nepal</w:t>
            </w:r>
          </w:p>
          <w:p w14:paraId="24D845BA" w14:textId="7C6DF241" w:rsidR="00950B83" w:rsidRPr="00950B83" w:rsidRDefault="0056615B" w:rsidP="00950B83">
            <w:pPr>
              <w:pStyle w:val="ListParagraph"/>
              <w:numPr>
                <w:ilvl w:val="0"/>
                <w:numId w:val="40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 w:rsidRPr="0056615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56615B">
              <w:rPr>
                <w:szCs w:val="18"/>
              </w:rPr>
              <w:t xml:space="preserve"> Paul RUHAMYA, USAID</w:t>
            </w:r>
            <w:r w:rsidR="00507C47">
              <w:rPr>
                <w:szCs w:val="18"/>
              </w:rPr>
              <w:t xml:space="preserve"> Mission, Kigali,</w:t>
            </w:r>
            <w:r w:rsidRPr="0056615B">
              <w:rPr>
                <w:szCs w:val="18"/>
              </w:rPr>
              <w:t xml:space="preserve"> Rwanda</w:t>
            </w:r>
          </w:p>
        </w:tc>
      </w:tr>
      <w:tr w:rsidR="00201F68" w:rsidRPr="00C90298" w14:paraId="255CEF55" w14:textId="77777777" w:rsidTr="0095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9356" w:type="dxa"/>
            <w:gridSpan w:val="2"/>
          </w:tcPr>
          <w:p w14:paraId="1346FCCD" w14:textId="42DA3FEB" w:rsidR="00DF3F02" w:rsidRPr="00DF3F02" w:rsidRDefault="00201F68" w:rsidP="00DF3F02">
            <w:pPr>
              <w:keepNext/>
              <w:spacing w:before="60" w:after="60"/>
              <w:jc w:val="center"/>
              <w:rPr>
                <w:szCs w:val="18"/>
              </w:rPr>
            </w:pPr>
            <w:r w:rsidRPr="00201F68">
              <w:rPr>
                <w:szCs w:val="18"/>
              </w:rPr>
              <w:lastRenderedPageBreak/>
              <w:t>Lunch Break</w:t>
            </w:r>
            <w:r>
              <w:rPr>
                <w:szCs w:val="18"/>
              </w:rPr>
              <w:t xml:space="preserve"> (13:00-15:00)</w:t>
            </w:r>
          </w:p>
        </w:tc>
      </w:tr>
      <w:tr w:rsidR="008B1BF0" w:rsidRPr="00C90298" w14:paraId="5E9A71EF" w14:textId="77777777" w:rsidTr="00950B83">
        <w:trPr>
          <w:trHeight w:val="459"/>
        </w:trPr>
        <w:tc>
          <w:tcPr>
            <w:tcW w:w="1418" w:type="dxa"/>
          </w:tcPr>
          <w:p w14:paraId="247F695E" w14:textId="77777777" w:rsidR="008B1BF0" w:rsidRPr="001270BC" w:rsidRDefault="008B1BF0" w:rsidP="00950B83">
            <w:pPr>
              <w:keepNext/>
              <w:spacing w:before="60" w:after="60"/>
              <w:rPr>
                <w:b/>
                <w:bCs/>
                <w:color w:val="1F497D" w:themeColor="text2"/>
                <w:szCs w:val="18"/>
              </w:rPr>
            </w:pPr>
            <w:r w:rsidRPr="001270BC">
              <w:rPr>
                <w:b/>
                <w:bCs/>
                <w:color w:val="1F497D" w:themeColor="text2"/>
                <w:szCs w:val="18"/>
              </w:rPr>
              <w:t>15:00-</w:t>
            </w:r>
            <w:r w:rsidRPr="001270BC">
              <w:rPr>
                <w:b/>
                <w:bCs/>
                <w:color w:val="1F497D" w:themeColor="text2"/>
                <w:szCs w:val="18"/>
              </w:rPr>
              <w:br/>
              <w:t>16:30</w:t>
            </w:r>
          </w:p>
          <w:p w14:paraId="72A17E23" w14:textId="46FA1164" w:rsidR="008B1BF0" w:rsidRPr="005D03A3" w:rsidRDefault="008B1BF0" w:rsidP="00950B83">
            <w:pPr>
              <w:keepNext/>
              <w:spacing w:before="60" w:after="60"/>
              <w:rPr>
                <w:b/>
                <w:bCs/>
                <w:szCs w:val="18"/>
              </w:rPr>
            </w:pPr>
            <w:r w:rsidRPr="001270BC">
              <w:rPr>
                <w:color w:val="1F497D" w:themeColor="text2"/>
                <w:szCs w:val="18"/>
              </w:rPr>
              <w:t>(90 mins)</w:t>
            </w:r>
          </w:p>
        </w:tc>
        <w:tc>
          <w:tcPr>
            <w:tcW w:w="7938" w:type="dxa"/>
          </w:tcPr>
          <w:p w14:paraId="027A05CB" w14:textId="50F8E445" w:rsidR="008B1BF0" w:rsidRPr="00E14AD0" w:rsidRDefault="00F710D6" w:rsidP="00950B83">
            <w:pPr>
              <w:keepNext/>
              <w:spacing w:before="60" w:after="120"/>
              <w:rPr>
                <w:b/>
                <w:color w:val="1F497D" w:themeColor="text2"/>
                <w:szCs w:val="18"/>
              </w:rPr>
            </w:pPr>
            <w:r w:rsidRPr="00E14AD0">
              <w:rPr>
                <w:b/>
                <w:color w:val="1F497D" w:themeColor="text2"/>
                <w:szCs w:val="18"/>
              </w:rPr>
              <w:t>Discussion</w:t>
            </w:r>
            <w:r w:rsidR="008B1BF0" w:rsidRPr="00E14AD0">
              <w:rPr>
                <w:b/>
                <w:color w:val="1F497D" w:themeColor="text2"/>
                <w:szCs w:val="18"/>
              </w:rPr>
              <w:t xml:space="preserve"> II: </w:t>
            </w:r>
            <w:r w:rsidR="00A23F9F" w:rsidRPr="00E14AD0">
              <w:rPr>
                <w:b/>
                <w:color w:val="1F497D" w:themeColor="text2"/>
                <w:szCs w:val="18"/>
              </w:rPr>
              <w:t>How to</w:t>
            </w:r>
            <w:r w:rsidR="00731B6D" w:rsidRPr="00E14AD0">
              <w:rPr>
                <w:b/>
                <w:color w:val="1F497D" w:themeColor="text2"/>
                <w:szCs w:val="18"/>
              </w:rPr>
              <w:t xml:space="preserve"> </w:t>
            </w:r>
            <w:r w:rsidR="008B1BF0" w:rsidRPr="00E14AD0">
              <w:rPr>
                <w:b/>
                <w:color w:val="1F497D" w:themeColor="text2"/>
                <w:szCs w:val="18"/>
              </w:rPr>
              <w:t>Mobiliz</w:t>
            </w:r>
            <w:r w:rsidR="00A23F9F" w:rsidRPr="00E14AD0">
              <w:rPr>
                <w:b/>
                <w:color w:val="1F497D" w:themeColor="text2"/>
                <w:szCs w:val="18"/>
              </w:rPr>
              <w:t>e</w:t>
            </w:r>
            <w:r w:rsidR="008B1BF0" w:rsidRPr="00E14AD0">
              <w:rPr>
                <w:b/>
                <w:color w:val="1F497D" w:themeColor="text2"/>
                <w:szCs w:val="18"/>
              </w:rPr>
              <w:t xml:space="preserve"> TACB for Sustained Reform</w:t>
            </w:r>
          </w:p>
          <w:p w14:paraId="1E3CF5C5" w14:textId="35005F56" w:rsidR="008B1BF0" w:rsidRPr="00E14AD0" w:rsidRDefault="00507C47" w:rsidP="00950B83">
            <w:pPr>
              <w:keepNext/>
              <w:spacing w:after="120"/>
              <w:rPr>
                <w:i/>
                <w:iCs/>
                <w:szCs w:val="18"/>
              </w:rPr>
            </w:pPr>
            <w:r w:rsidRPr="00E14AD0">
              <w:rPr>
                <w:i/>
                <w:iCs/>
                <w:szCs w:val="18"/>
              </w:rPr>
              <w:t>Round-table</w:t>
            </w:r>
            <w:r w:rsidR="00C20CB6" w:rsidRPr="00E14AD0">
              <w:rPr>
                <w:i/>
                <w:iCs/>
                <w:szCs w:val="18"/>
              </w:rPr>
              <w:t xml:space="preserve"> discussion</w:t>
            </w:r>
            <w:r w:rsidR="008166B9" w:rsidRPr="00E14AD0">
              <w:rPr>
                <w:i/>
                <w:iCs/>
                <w:szCs w:val="18"/>
              </w:rPr>
              <w:t xml:space="preserve"> </w:t>
            </w:r>
            <w:r w:rsidRPr="00E14AD0">
              <w:rPr>
                <w:i/>
                <w:iCs/>
                <w:szCs w:val="18"/>
              </w:rPr>
              <w:t>with donor</w:t>
            </w:r>
            <w:r w:rsidR="00C20CB6" w:rsidRPr="00E14AD0">
              <w:rPr>
                <w:i/>
                <w:iCs/>
                <w:szCs w:val="18"/>
              </w:rPr>
              <w:t xml:space="preserve"> Members to </w:t>
            </w:r>
            <w:r w:rsidR="00784301" w:rsidRPr="00E14AD0">
              <w:rPr>
                <w:i/>
                <w:iCs/>
                <w:szCs w:val="18"/>
              </w:rPr>
              <w:t>hear their views on</w:t>
            </w:r>
            <w:r w:rsidR="008B1BF0" w:rsidRPr="00E14AD0">
              <w:rPr>
                <w:i/>
                <w:iCs/>
                <w:szCs w:val="18"/>
              </w:rPr>
              <w:t xml:space="preserve"> </w:t>
            </w:r>
            <w:r w:rsidR="00C20CB6" w:rsidRPr="00E14AD0">
              <w:rPr>
                <w:i/>
                <w:iCs/>
                <w:szCs w:val="18"/>
              </w:rPr>
              <w:t>the factors needed to secure</w:t>
            </w:r>
            <w:r w:rsidR="008B1BF0" w:rsidRPr="00E14AD0">
              <w:rPr>
                <w:i/>
                <w:iCs/>
                <w:szCs w:val="18"/>
              </w:rPr>
              <w:t xml:space="preserve"> </w:t>
            </w:r>
            <w:r w:rsidR="005F2159" w:rsidRPr="00E14AD0">
              <w:rPr>
                <w:i/>
                <w:iCs/>
                <w:szCs w:val="18"/>
              </w:rPr>
              <w:t xml:space="preserve">the delivery of </w:t>
            </w:r>
            <w:r w:rsidR="008B1BF0" w:rsidRPr="00E14AD0">
              <w:rPr>
                <w:i/>
                <w:iCs/>
                <w:szCs w:val="18"/>
              </w:rPr>
              <w:t>technical assistance and capacity building</w:t>
            </w:r>
            <w:r w:rsidR="00B815F4" w:rsidRPr="00E14AD0">
              <w:rPr>
                <w:i/>
                <w:iCs/>
                <w:szCs w:val="18"/>
              </w:rPr>
              <w:t xml:space="preserve"> </w:t>
            </w:r>
            <w:r w:rsidR="00A23F9F" w:rsidRPr="00E14AD0">
              <w:rPr>
                <w:i/>
                <w:iCs/>
                <w:szCs w:val="18"/>
              </w:rPr>
              <w:t>support</w:t>
            </w:r>
            <w:r w:rsidRPr="00E14AD0">
              <w:rPr>
                <w:i/>
                <w:iCs/>
                <w:szCs w:val="18"/>
              </w:rPr>
              <w:t xml:space="preserve">, followed by </w:t>
            </w:r>
            <w:r w:rsidR="000C2F63" w:rsidRPr="00E14AD0">
              <w:rPr>
                <w:i/>
                <w:iCs/>
                <w:szCs w:val="18"/>
              </w:rPr>
              <w:t xml:space="preserve">reflections from the development perspective and experience </w:t>
            </w:r>
            <w:proofErr w:type="gramStart"/>
            <w:r w:rsidR="000C2F63" w:rsidRPr="00E14AD0">
              <w:rPr>
                <w:i/>
                <w:iCs/>
                <w:szCs w:val="18"/>
              </w:rPr>
              <w:t>with regard to</w:t>
            </w:r>
            <w:proofErr w:type="gramEnd"/>
            <w:r w:rsidR="000C2F63" w:rsidRPr="00E14AD0">
              <w:rPr>
                <w:i/>
                <w:iCs/>
                <w:szCs w:val="18"/>
              </w:rPr>
              <w:t xml:space="preserve"> </w:t>
            </w:r>
            <w:r w:rsidR="008840D7" w:rsidRPr="00E14AD0">
              <w:rPr>
                <w:i/>
                <w:iCs/>
                <w:szCs w:val="18"/>
              </w:rPr>
              <w:t xml:space="preserve">the provisions of </w:t>
            </w:r>
            <w:r w:rsidR="000C2F63" w:rsidRPr="00E14AD0">
              <w:rPr>
                <w:i/>
                <w:iCs/>
                <w:szCs w:val="18"/>
              </w:rPr>
              <w:t>such support</w:t>
            </w:r>
            <w:r w:rsidRPr="00E14AD0">
              <w:rPr>
                <w:i/>
                <w:iCs/>
                <w:szCs w:val="18"/>
              </w:rPr>
              <w:t>.</w:t>
            </w:r>
            <w:r w:rsidR="00C20CB6" w:rsidRPr="00E14AD0">
              <w:rPr>
                <w:i/>
                <w:iCs/>
                <w:szCs w:val="18"/>
              </w:rPr>
              <w:t xml:space="preserve"> Th</w:t>
            </w:r>
            <w:r w:rsidR="006715CA" w:rsidRPr="00E14AD0">
              <w:rPr>
                <w:i/>
                <w:iCs/>
                <w:szCs w:val="18"/>
              </w:rPr>
              <w:t>e discussion will be facilitated by a moderator as follows</w:t>
            </w:r>
            <w:r w:rsidR="008B1BF0" w:rsidRPr="00E14AD0">
              <w:rPr>
                <w:i/>
                <w:iCs/>
                <w:szCs w:val="18"/>
              </w:rPr>
              <w:t>:</w:t>
            </w:r>
          </w:p>
          <w:p w14:paraId="0A3CF23B" w14:textId="68D6E424" w:rsidR="00201F68" w:rsidRPr="00E14AD0" w:rsidRDefault="007F5737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E14AD0">
              <w:rPr>
                <w:szCs w:val="18"/>
              </w:rPr>
              <w:t xml:space="preserve">Panel </w:t>
            </w:r>
            <w:r w:rsidR="006715CA" w:rsidRPr="00E14AD0">
              <w:rPr>
                <w:szCs w:val="18"/>
              </w:rPr>
              <w:t>discussion on the processes Members</w:t>
            </w:r>
            <w:r w:rsidR="008166B9" w:rsidRPr="00E14AD0">
              <w:t xml:space="preserve"> should consider when soliciting TACB, as well as</w:t>
            </w:r>
            <w:r w:rsidR="00925537" w:rsidRPr="00E14AD0">
              <w:rPr>
                <w:szCs w:val="18"/>
              </w:rPr>
              <w:t xml:space="preserve"> </w:t>
            </w:r>
            <w:r w:rsidR="008166B9" w:rsidRPr="00E14AD0">
              <w:rPr>
                <w:szCs w:val="18"/>
              </w:rPr>
              <w:t>experiences on the</w:t>
            </w:r>
            <w:r w:rsidR="00925537" w:rsidRPr="00E14AD0">
              <w:rPr>
                <w:szCs w:val="18"/>
              </w:rPr>
              <w:t xml:space="preserve"> provision of </w:t>
            </w:r>
            <w:r w:rsidR="00A476AF" w:rsidRPr="00E14AD0">
              <w:rPr>
                <w:szCs w:val="18"/>
              </w:rPr>
              <w:t>TACB</w:t>
            </w:r>
            <w:r w:rsidR="000C2F63" w:rsidRPr="00E14AD0">
              <w:rPr>
                <w:szCs w:val="18"/>
              </w:rPr>
              <w:t>,</w:t>
            </w:r>
            <w:r w:rsidR="00A476AF" w:rsidRPr="00E14AD0">
              <w:rPr>
                <w:szCs w:val="18"/>
              </w:rPr>
              <w:t xml:space="preserve"> </w:t>
            </w:r>
            <w:r w:rsidR="006715CA" w:rsidRPr="00E14AD0">
              <w:rPr>
                <w:szCs w:val="18"/>
              </w:rPr>
              <w:t xml:space="preserve">with examples of what </w:t>
            </w:r>
            <w:r w:rsidR="00A23F9F" w:rsidRPr="00E14AD0">
              <w:rPr>
                <w:szCs w:val="18"/>
              </w:rPr>
              <w:t xml:space="preserve">has </w:t>
            </w:r>
            <w:r w:rsidR="006715CA" w:rsidRPr="00E14AD0">
              <w:rPr>
                <w:szCs w:val="18"/>
              </w:rPr>
              <w:t xml:space="preserve">worked and what </w:t>
            </w:r>
            <w:r w:rsidR="00A23F9F" w:rsidRPr="00E14AD0">
              <w:rPr>
                <w:szCs w:val="18"/>
              </w:rPr>
              <w:t>has</w:t>
            </w:r>
            <w:r w:rsidR="006715CA" w:rsidRPr="00E14AD0">
              <w:rPr>
                <w:szCs w:val="18"/>
              </w:rPr>
              <w:t xml:space="preserve"> not in securing TACB support</w:t>
            </w:r>
            <w:r w:rsidR="008B1BF0" w:rsidRPr="00E14AD0">
              <w:rPr>
                <w:szCs w:val="18"/>
              </w:rPr>
              <w:t xml:space="preserve"> (</w:t>
            </w:r>
            <w:r w:rsidR="00507C47" w:rsidRPr="00E14AD0">
              <w:rPr>
                <w:szCs w:val="18"/>
              </w:rPr>
              <w:t>4</w:t>
            </w:r>
            <w:r w:rsidR="003B130F">
              <w:rPr>
                <w:szCs w:val="18"/>
              </w:rPr>
              <w:t>0</w:t>
            </w:r>
            <w:r w:rsidR="008B1BF0" w:rsidRPr="00E14AD0">
              <w:rPr>
                <w:szCs w:val="18"/>
              </w:rPr>
              <w:t xml:space="preserve"> min</w:t>
            </w:r>
            <w:r w:rsidR="00FC564D" w:rsidRPr="00E14AD0">
              <w:rPr>
                <w:spacing w:val="-4"/>
                <w:szCs w:val="18"/>
              </w:rPr>
              <w:t>; 4 Pane</w:t>
            </w:r>
            <w:r w:rsidR="008166B9" w:rsidRPr="00E14AD0">
              <w:rPr>
                <w:spacing w:val="-4"/>
                <w:szCs w:val="18"/>
              </w:rPr>
              <w:t>l</w:t>
            </w:r>
            <w:r w:rsidR="00FC564D" w:rsidRPr="00E14AD0">
              <w:rPr>
                <w:spacing w:val="-4"/>
                <w:szCs w:val="18"/>
              </w:rPr>
              <w:t>lists</w:t>
            </w:r>
            <w:r w:rsidR="008B1BF0" w:rsidRPr="00E14AD0">
              <w:rPr>
                <w:szCs w:val="18"/>
              </w:rPr>
              <w:t>)</w:t>
            </w:r>
          </w:p>
          <w:p w14:paraId="726ED1DF" w14:textId="0D176897" w:rsidR="00507C47" w:rsidRPr="00E14AD0" w:rsidRDefault="000C2F63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E14AD0">
              <w:rPr>
                <w:szCs w:val="18"/>
              </w:rPr>
              <w:t xml:space="preserve">Reflections from the development perspective </w:t>
            </w:r>
            <w:r w:rsidR="008840D7" w:rsidRPr="00E14AD0">
              <w:rPr>
                <w:szCs w:val="18"/>
              </w:rPr>
              <w:t>and experience</w:t>
            </w:r>
            <w:r w:rsidRPr="00E14AD0">
              <w:rPr>
                <w:szCs w:val="18"/>
              </w:rPr>
              <w:t xml:space="preserve"> on the provision of TACB</w:t>
            </w:r>
            <w:r w:rsidR="00507C47" w:rsidRPr="00E14AD0">
              <w:rPr>
                <w:szCs w:val="18"/>
              </w:rPr>
              <w:t xml:space="preserve"> (</w:t>
            </w:r>
            <w:r w:rsidR="00007046" w:rsidRPr="00E14AD0">
              <w:rPr>
                <w:szCs w:val="18"/>
              </w:rPr>
              <w:t>2</w:t>
            </w:r>
            <w:r w:rsidR="003B130F">
              <w:rPr>
                <w:szCs w:val="18"/>
              </w:rPr>
              <w:t>5</w:t>
            </w:r>
            <w:r w:rsidR="00507C47" w:rsidRPr="00E14AD0">
              <w:rPr>
                <w:szCs w:val="18"/>
              </w:rPr>
              <w:t xml:space="preserve"> min</w:t>
            </w:r>
            <w:r w:rsidR="00007046" w:rsidRPr="00E14AD0">
              <w:rPr>
                <w:szCs w:val="18"/>
              </w:rPr>
              <w:t>;</w:t>
            </w:r>
            <w:r w:rsidR="00507C47" w:rsidRPr="00E14AD0">
              <w:rPr>
                <w:szCs w:val="18"/>
              </w:rPr>
              <w:t xml:space="preserve"> </w:t>
            </w:r>
            <w:r w:rsidR="003B130F">
              <w:rPr>
                <w:szCs w:val="18"/>
              </w:rPr>
              <w:t>3</w:t>
            </w:r>
            <w:r w:rsidR="00507C47" w:rsidRPr="00E14AD0">
              <w:rPr>
                <w:szCs w:val="18"/>
              </w:rPr>
              <w:t xml:space="preserve"> Commentators)</w:t>
            </w:r>
          </w:p>
          <w:p w14:paraId="5626FF06" w14:textId="7C279887" w:rsidR="008B1BF0" w:rsidRPr="00A93377" w:rsidRDefault="008B1BF0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201F68">
              <w:rPr>
                <w:szCs w:val="18"/>
              </w:rPr>
              <w:t xml:space="preserve">Question and </w:t>
            </w:r>
            <w:r w:rsidR="00A23F9F">
              <w:rPr>
                <w:szCs w:val="18"/>
              </w:rPr>
              <w:t>a</w:t>
            </w:r>
            <w:r w:rsidRPr="00201F68">
              <w:rPr>
                <w:szCs w:val="18"/>
              </w:rPr>
              <w:t xml:space="preserve">nswer </w:t>
            </w:r>
            <w:r w:rsidR="003B2210">
              <w:rPr>
                <w:szCs w:val="18"/>
              </w:rPr>
              <w:t>session</w:t>
            </w:r>
            <w:r w:rsidR="006715CA">
              <w:rPr>
                <w:szCs w:val="18"/>
              </w:rPr>
              <w:t xml:space="preserve"> with audience</w:t>
            </w:r>
            <w:r w:rsidRPr="00201F68">
              <w:rPr>
                <w:szCs w:val="18"/>
              </w:rPr>
              <w:t xml:space="preserve"> (</w:t>
            </w:r>
            <w:r w:rsidR="00007046">
              <w:rPr>
                <w:szCs w:val="18"/>
              </w:rPr>
              <w:t>15</w:t>
            </w:r>
            <w:r w:rsidRPr="00201F68">
              <w:rPr>
                <w:szCs w:val="18"/>
              </w:rPr>
              <w:t xml:space="preserve"> min)</w:t>
            </w:r>
            <w:r w:rsidRPr="00201F68">
              <w:rPr>
                <w:i/>
                <w:iCs/>
                <w:color w:val="C00000"/>
                <w:szCs w:val="18"/>
              </w:rPr>
              <w:t xml:space="preserve"> </w:t>
            </w:r>
          </w:p>
          <w:p w14:paraId="480D5181" w14:textId="62AC298D" w:rsidR="0056615B" w:rsidRPr="00507C47" w:rsidRDefault="006715CA" w:rsidP="003B130F">
            <w:pPr>
              <w:pStyle w:val="ListParagraph"/>
              <w:keepNext/>
              <w:numPr>
                <w:ilvl w:val="0"/>
                <w:numId w:val="42"/>
              </w:numPr>
              <w:spacing w:after="120"/>
              <w:contextualSpacing w:val="0"/>
              <w:rPr>
                <w:szCs w:val="18"/>
              </w:rPr>
            </w:pPr>
            <w:r>
              <w:rPr>
                <w:szCs w:val="18"/>
              </w:rPr>
              <w:t>Concluding remarks from moderator</w:t>
            </w:r>
            <w:r w:rsidR="00007046">
              <w:rPr>
                <w:szCs w:val="18"/>
              </w:rPr>
              <w:t xml:space="preserve">, </w:t>
            </w:r>
            <w:r>
              <w:rPr>
                <w:szCs w:val="18"/>
              </w:rPr>
              <w:t>panellists</w:t>
            </w:r>
            <w:r w:rsidR="00007046">
              <w:rPr>
                <w:szCs w:val="18"/>
              </w:rPr>
              <w:t>, and commentators</w:t>
            </w:r>
            <w:r>
              <w:rPr>
                <w:szCs w:val="18"/>
              </w:rPr>
              <w:t xml:space="preserve"> (10 min)</w:t>
            </w:r>
          </w:p>
          <w:p w14:paraId="41FCA046" w14:textId="39723787" w:rsidR="0056615B" w:rsidRPr="00D646AB" w:rsidRDefault="0056615B" w:rsidP="00950B83">
            <w:pPr>
              <w:keepNext/>
              <w:spacing w:after="120"/>
              <w:rPr>
                <w:szCs w:val="18"/>
              </w:rPr>
            </w:pPr>
            <w:r w:rsidRPr="0056615B">
              <w:rPr>
                <w:szCs w:val="18"/>
              </w:rPr>
              <w:t xml:space="preserve">Moderator: H.E. Ambassador </w:t>
            </w:r>
            <w:r w:rsidRPr="00D646AB">
              <w:rPr>
                <w:szCs w:val="18"/>
              </w:rPr>
              <w:t>Adamu Mohammed ABDULHAMID (Nigeria)</w:t>
            </w:r>
          </w:p>
          <w:p w14:paraId="139D722D" w14:textId="77777777" w:rsidR="0056615B" w:rsidRPr="00D646AB" w:rsidRDefault="0056615B" w:rsidP="00950B83">
            <w:pPr>
              <w:keepNext/>
              <w:spacing w:after="120"/>
              <w:rPr>
                <w:szCs w:val="18"/>
              </w:rPr>
            </w:pPr>
            <w:r w:rsidRPr="00D646AB">
              <w:rPr>
                <w:szCs w:val="18"/>
              </w:rPr>
              <w:t xml:space="preserve">Panellists: </w:t>
            </w:r>
          </w:p>
          <w:p w14:paraId="1907EDFC" w14:textId="3784CB09" w:rsidR="0056615B" w:rsidRPr="00D646AB" w:rsidRDefault="0056615B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D646AB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D646AB">
              <w:rPr>
                <w:szCs w:val="18"/>
              </w:rPr>
              <w:t xml:space="preserve"> Martijn BOELEN</w:t>
            </w:r>
            <w:r w:rsidR="00007046" w:rsidRPr="00D646AB">
              <w:rPr>
                <w:szCs w:val="18"/>
              </w:rPr>
              <w:t>,</w:t>
            </w:r>
            <w:r w:rsidRPr="00D646AB">
              <w:rPr>
                <w:szCs w:val="18"/>
              </w:rPr>
              <w:t xml:space="preserve"> Head of Trade Sector at the Directorate-General for International Partnerships</w:t>
            </w:r>
            <w:r w:rsidR="00507C47" w:rsidRPr="00D646AB">
              <w:rPr>
                <w:szCs w:val="18"/>
              </w:rPr>
              <w:t>, European Union</w:t>
            </w:r>
          </w:p>
          <w:p w14:paraId="4E3ED4CA" w14:textId="77777777" w:rsidR="003B130F" w:rsidRPr="003B130F" w:rsidRDefault="00D646AB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D646AB">
              <w:rPr>
                <w:color w:val="111619"/>
                <w:szCs w:val="18"/>
                <w:lang w:val="en-CA"/>
              </w:rPr>
              <w:t>Ms</w:t>
            </w:r>
            <w:r w:rsidR="00950B83">
              <w:rPr>
                <w:color w:val="111619"/>
                <w:szCs w:val="18"/>
                <w:lang w:val="en-CA"/>
              </w:rPr>
              <w:t>.</w:t>
            </w:r>
            <w:r w:rsidRPr="00D646AB">
              <w:rPr>
                <w:color w:val="111619"/>
                <w:szCs w:val="18"/>
                <w:lang w:val="en-CA"/>
              </w:rPr>
              <w:t xml:space="preserve"> Andrea </w:t>
            </w:r>
            <w:r>
              <w:rPr>
                <w:color w:val="111619"/>
                <w:szCs w:val="18"/>
                <w:lang w:val="en-CA"/>
              </w:rPr>
              <w:t>ULBRICH</w:t>
            </w:r>
            <w:r w:rsidRPr="00D646AB">
              <w:rPr>
                <w:color w:val="111619"/>
                <w:szCs w:val="18"/>
                <w:lang w:val="en-CA"/>
              </w:rPr>
              <w:t>, Senior Policy Officer, Ministry of Economic Cooperation and Development</w:t>
            </w:r>
            <w:r>
              <w:rPr>
                <w:color w:val="111619"/>
                <w:szCs w:val="18"/>
                <w:lang w:val="en-CA"/>
              </w:rPr>
              <w:t>, Germany</w:t>
            </w:r>
          </w:p>
          <w:p w14:paraId="352A32DF" w14:textId="3C237679" w:rsidR="00B235B8" w:rsidRPr="003B130F" w:rsidRDefault="003B130F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3B130F">
              <w:rPr>
                <w:szCs w:val="18"/>
              </w:rPr>
              <w:t>Ms</w:t>
            </w:r>
            <w:r w:rsidR="00DF3F02">
              <w:rPr>
                <w:szCs w:val="18"/>
              </w:rPr>
              <w:t>.</w:t>
            </w:r>
            <w:r w:rsidRPr="003B130F">
              <w:rPr>
                <w:szCs w:val="18"/>
              </w:rPr>
              <w:t xml:space="preserve"> Helena KERR, International Capacity Building Lead, HM Revenue &amp; Customs, United Kingdom</w:t>
            </w:r>
          </w:p>
          <w:p w14:paraId="002A8B56" w14:textId="489D1A4A" w:rsidR="0056615B" w:rsidRPr="00AE286F" w:rsidRDefault="0056615B" w:rsidP="003B130F">
            <w:pPr>
              <w:pStyle w:val="ListParagraph"/>
              <w:keepNext/>
              <w:numPr>
                <w:ilvl w:val="0"/>
                <w:numId w:val="42"/>
              </w:numPr>
              <w:spacing w:after="120"/>
              <w:contextualSpacing w:val="0"/>
              <w:rPr>
                <w:szCs w:val="18"/>
              </w:rPr>
            </w:pPr>
            <w:r w:rsidRPr="00D646AB">
              <w:rPr>
                <w:szCs w:val="18"/>
                <w:lang w:val="en-US"/>
              </w:rPr>
              <w:t>Mr</w:t>
            </w:r>
            <w:r w:rsidR="00950B83">
              <w:rPr>
                <w:szCs w:val="18"/>
                <w:lang w:val="en-US"/>
              </w:rPr>
              <w:t>.</w:t>
            </w:r>
            <w:r w:rsidRPr="00D646AB">
              <w:rPr>
                <w:szCs w:val="18"/>
                <w:lang w:val="en-US"/>
              </w:rPr>
              <w:t xml:space="preserve"> Paul F</w:t>
            </w:r>
            <w:r w:rsidR="00507C47" w:rsidRPr="00D646AB">
              <w:rPr>
                <w:szCs w:val="18"/>
                <w:lang w:val="en-US"/>
              </w:rPr>
              <w:t>EKETE</w:t>
            </w:r>
            <w:r w:rsidRPr="00D646AB">
              <w:rPr>
                <w:szCs w:val="18"/>
                <w:lang w:val="en-US"/>
              </w:rPr>
              <w:t xml:space="preserve">, Senior International Trade Advisor, </w:t>
            </w:r>
            <w:r w:rsidRPr="00AE286F">
              <w:rPr>
                <w:szCs w:val="18"/>
                <w:lang w:val="en-US"/>
              </w:rPr>
              <w:t>USAID</w:t>
            </w:r>
            <w:r w:rsidR="00507C47" w:rsidRPr="00AE286F">
              <w:rPr>
                <w:szCs w:val="18"/>
                <w:lang w:val="en-US"/>
              </w:rPr>
              <w:t>, United States</w:t>
            </w:r>
          </w:p>
          <w:p w14:paraId="26E3427A" w14:textId="77777777" w:rsidR="0056615B" w:rsidRPr="00AE286F" w:rsidRDefault="00B235B8" w:rsidP="00950B83">
            <w:pPr>
              <w:keepNext/>
              <w:spacing w:after="120"/>
              <w:rPr>
                <w:szCs w:val="18"/>
              </w:rPr>
            </w:pPr>
            <w:r w:rsidRPr="00AE286F">
              <w:rPr>
                <w:szCs w:val="18"/>
              </w:rPr>
              <w:t>Commentators:</w:t>
            </w:r>
          </w:p>
          <w:p w14:paraId="3A067E52" w14:textId="4E066545" w:rsidR="00507C47" w:rsidRPr="00AE286F" w:rsidRDefault="00FF2FF4" w:rsidP="003B130F">
            <w:pPr>
              <w:pStyle w:val="ListParagraph"/>
              <w:keepNext/>
              <w:numPr>
                <w:ilvl w:val="0"/>
                <w:numId w:val="42"/>
              </w:numPr>
              <w:spacing w:after="60"/>
              <w:contextualSpacing w:val="0"/>
              <w:rPr>
                <w:szCs w:val="18"/>
              </w:rPr>
            </w:pPr>
            <w:r w:rsidRPr="00AE286F">
              <w:rPr>
                <w:szCs w:val="18"/>
              </w:rPr>
              <w:t>Ms</w:t>
            </w:r>
            <w:r w:rsidR="00950B83" w:rsidRPr="00AE286F">
              <w:rPr>
                <w:szCs w:val="18"/>
              </w:rPr>
              <w:t>.</w:t>
            </w:r>
            <w:r w:rsidRPr="00AE286F">
              <w:rPr>
                <w:szCs w:val="18"/>
              </w:rPr>
              <w:t xml:space="preserve"> HUANG Sha, Customs Superintendent, General Administration of China Customs</w:t>
            </w:r>
          </w:p>
          <w:p w14:paraId="0711B288" w14:textId="77777777" w:rsidR="00AE286F" w:rsidRDefault="009C40E7" w:rsidP="003B130F">
            <w:pPr>
              <w:pStyle w:val="ListParagraph"/>
              <w:keepNext/>
              <w:numPr>
                <w:ilvl w:val="0"/>
                <w:numId w:val="42"/>
              </w:numPr>
              <w:spacing w:after="120"/>
              <w:contextualSpacing w:val="0"/>
              <w:rPr>
                <w:szCs w:val="18"/>
              </w:rPr>
            </w:pPr>
            <w:r w:rsidRPr="00AE286F">
              <w:rPr>
                <w:szCs w:val="18"/>
              </w:rPr>
              <w:t xml:space="preserve">Mr. </w:t>
            </w:r>
            <w:proofErr w:type="spellStart"/>
            <w:r w:rsidRPr="00AE286F">
              <w:rPr>
                <w:szCs w:val="18"/>
              </w:rPr>
              <w:t>Assiènin</w:t>
            </w:r>
            <w:proofErr w:type="spellEnd"/>
            <w:r w:rsidRPr="00AE286F">
              <w:rPr>
                <w:szCs w:val="18"/>
              </w:rPr>
              <w:t xml:space="preserve"> Felix KOUAKOU, Deputy Director of Support to Negotiations and Promotion of Trade Agreements, Ministry of </w:t>
            </w:r>
            <w:proofErr w:type="gramStart"/>
            <w:r w:rsidRPr="00AE286F">
              <w:rPr>
                <w:szCs w:val="18"/>
              </w:rPr>
              <w:t>Trade</w:t>
            </w:r>
            <w:proofErr w:type="gramEnd"/>
            <w:r w:rsidRPr="00AE286F">
              <w:rPr>
                <w:szCs w:val="18"/>
              </w:rPr>
              <w:t xml:space="preserve"> and Industry of Côte</w:t>
            </w:r>
            <w:r w:rsidR="00950B83" w:rsidRPr="00AE286F">
              <w:rPr>
                <w:szCs w:val="18"/>
              </w:rPr>
              <w:t> </w:t>
            </w:r>
            <w:r w:rsidRPr="00AE286F">
              <w:rPr>
                <w:szCs w:val="18"/>
              </w:rPr>
              <w:t>d'Ivoire</w:t>
            </w:r>
          </w:p>
          <w:p w14:paraId="3870E8A9" w14:textId="49D2EEE4" w:rsidR="00AE286F" w:rsidRPr="00AE286F" w:rsidRDefault="00AE286F" w:rsidP="003B130F">
            <w:pPr>
              <w:pStyle w:val="ListParagraph"/>
              <w:keepNext/>
              <w:numPr>
                <w:ilvl w:val="0"/>
                <w:numId w:val="42"/>
              </w:numPr>
              <w:spacing w:after="240"/>
              <w:contextualSpacing w:val="0"/>
              <w:rPr>
                <w:szCs w:val="18"/>
              </w:rPr>
            </w:pPr>
            <w:r w:rsidRPr="00AE286F">
              <w:rPr>
                <w:szCs w:val="18"/>
              </w:rPr>
              <w:t>Mr</w:t>
            </w:r>
            <w:r w:rsidR="00DF3F02">
              <w:rPr>
                <w:szCs w:val="18"/>
              </w:rPr>
              <w:t>.</w:t>
            </w:r>
            <w:r w:rsidRPr="00AE286F">
              <w:rPr>
                <w:szCs w:val="18"/>
              </w:rPr>
              <w:t xml:space="preserve"> Christian ANCHALUISA, Permanent Mission of Ecuador [TBC]</w:t>
            </w:r>
          </w:p>
        </w:tc>
      </w:tr>
      <w:tr w:rsidR="008B1BF0" w:rsidRPr="00C90298" w14:paraId="4BB539DB" w14:textId="77777777" w:rsidTr="0095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tcW w:w="1418" w:type="dxa"/>
          </w:tcPr>
          <w:p w14:paraId="1FD93CC7" w14:textId="77777777" w:rsidR="008B1BF0" w:rsidRPr="001270BC" w:rsidRDefault="008B1BF0" w:rsidP="008B1BF0">
            <w:pPr>
              <w:spacing w:before="60" w:after="60"/>
              <w:jc w:val="left"/>
              <w:rPr>
                <w:b/>
                <w:bCs/>
                <w:color w:val="1F497D" w:themeColor="text2"/>
                <w:szCs w:val="18"/>
              </w:rPr>
            </w:pPr>
            <w:r w:rsidRPr="001270BC">
              <w:rPr>
                <w:b/>
                <w:bCs/>
                <w:color w:val="1F497D" w:themeColor="text2"/>
                <w:szCs w:val="18"/>
              </w:rPr>
              <w:t>16.30</w:t>
            </w:r>
            <w:r>
              <w:rPr>
                <w:b/>
                <w:bCs/>
                <w:color w:val="1F497D" w:themeColor="text2"/>
                <w:szCs w:val="18"/>
              </w:rPr>
              <w:t>-</w:t>
            </w:r>
            <w:r w:rsidRPr="001270BC">
              <w:rPr>
                <w:b/>
                <w:bCs/>
                <w:color w:val="1F497D" w:themeColor="text2"/>
                <w:szCs w:val="18"/>
              </w:rPr>
              <w:t xml:space="preserve"> 17.00 </w:t>
            </w:r>
          </w:p>
          <w:p w14:paraId="7199A014" w14:textId="6BFD7415" w:rsidR="008B1BF0" w:rsidRPr="005D03A3" w:rsidRDefault="008B1BF0" w:rsidP="008B1BF0">
            <w:pPr>
              <w:spacing w:before="60" w:after="60"/>
              <w:rPr>
                <w:b/>
                <w:bCs/>
                <w:szCs w:val="18"/>
              </w:rPr>
            </w:pPr>
            <w:r w:rsidRPr="001270BC">
              <w:rPr>
                <w:color w:val="1F497D" w:themeColor="text2"/>
                <w:szCs w:val="18"/>
              </w:rPr>
              <w:t>(30 min)</w:t>
            </w:r>
          </w:p>
        </w:tc>
        <w:tc>
          <w:tcPr>
            <w:tcW w:w="7938" w:type="dxa"/>
          </w:tcPr>
          <w:p w14:paraId="755B4901" w14:textId="77777777" w:rsidR="008B1BF0" w:rsidRPr="005D03A3" w:rsidRDefault="008B1BF0" w:rsidP="00507C47">
            <w:pPr>
              <w:spacing w:before="60" w:after="120"/>
              <w:rPr>
                <w:b/>
                <w:color w:val="1F497D" w:themeColor="text2"/>
                <w:szCs w:val="18"/>
              </w:rPr>
            </w:pPr>
            <w:r w:rsidRPr="005D03A3">
              <w:rPr>
                <w:b/>
                <w:color w:val="1F497D" w:themeColor="text2"/>
                <w:szCs w:val="18"/>
              </w:rPr>
              <w:t>Wrap-Up Session</w:t>
            </w:r>
          </w:p>
          <w:p w14:paraId="4A0CA379" w14:textId="77777777" w:rsidR="008B1BF0" w:rsidRDefault="008B1BF0" w:rsidP="008B1BF0">
            <w:pPr>
              <w:spacing w:before="60" w:after="120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An opportunity for Members to reflect on lessons learned and to discuss the way forward in the delivery of technical assistance and capacity building:</w:t>
            </w:r>
          </w:p>
          <w:p w14:paraId="2F596D29" w14:textId="77777777" w:rsidR="00201F68" w:rsidRDefault="008B1BF0" w:rsidP="00557BF3">
            <w:pPr>
              <w:pStyle w:val="ListParagraph"/>
              <w:numPr>
                <w:ilvl w:val="0"/>
                <w:numId w:val="38"/>
              </w:numPr>
              <w:spacing w:after="60"/>
              <w:ind w:left="714" w:hanging="357"/>
              <w:contextualSpacing w:val="0"/>
              <w:rPr>
                <w:szCs w:val="18"/>
              </w:rPr>
            </w:pPr>
            <w:r>
              <w:rPr>
                <w:szCs w:val="18"/>
              </w:rPr>
              <w:t xml:space="preserve">Observations by the Chairperson of the Committee (10 min) </w:t>
            </w:r>
          </w:p>
          <w:p w14:paraId="2D9F1A00" w14:textId="7A87306B" w:rsidR="008B1BF0" w:rsidRPr="00201F68" w:rsidRDefault="008B1BF0" w:rsidP="00AE286F">
            <w:pPr>
              <w:pStyle w:val="ListParagraph"/>
              <w:numPr>
                <w:ilvl w:val="0"/>
                <w:numId w:val="38"/>
              </w:numPr>
              <w:spacing w:after="240"/>
              <w:ind w:left="714" w:hanging="357"/>
              <w:contextualSpacing w:val="0"/>
              <w:rPr>
                <w:szCs w:val="18"/>
              </w:rPr>
            </w:pPr>
            <w:r w:rsidRPr="00201F68">
              <w:rPr>
                <w:szCs w:val="18"/>
              </w:rPr>
              <w:t>Floor opened for observations by participants (20 min)</w:t>
            </w:r>
          </w:p>
        </w:tc>
      </w:tr>
    </w:tbl>
    <w:p w14:paraId="30532565" w14:textId="3CBA776C" w:rsidR="001D645B" w:rsidRDefault="001D645B" w:rsidP="00C75602"/>
    <w:p w14:paraId="07F34225" w14:textId="77777777" w:rsidR="00950B83" w:rsidRDefault="00950B83" w:rsidP="00950B83"/>
    <w:p w14:paraId="386D102D" w14:textId="4B12572D" w:rsidR="00950B83" w:rsidRPr="00950B83" w:rsidRDefault="00950B83" w:rsidP="00950B83">
      <w:pPr>
        <w:jc w:val="center"/>
      </w:pPr>
      <w:r>
        <w:rPr>
          <w:b/>
        </w:rPr>
        <w:t>__________</w:t>
      </w:r>
    </w:p>
    <w:sectPr w:rsidR="00950B83" w:rsidRPr="00950B83" w:rsidSect="00DF3F02">
      <w:headerReference w:type="default" r:id="rId7"/>
      <w:footerReference w:type="default" r:id="rId8"/>
      <w:headerReference w:type="first" r:id="rId9"/>
      <w:pgSz w:w="11906" w:h="16838" w:code="9"/>
      <w:pgMar w:top="1701" w:right="1440" w:bottom="720" w:left="1440" w:header="72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C5CC" w14:textId="77777777" w:rsidR="00114715" w:rsidRDefault="00114715" w:rsidP="00ED54E0">
      <w:r>
        <w:separator/>
      </w:r>
    </w:p>
  </w:endnote>
  <w:endnote w:type="continuationSeparator" w:id="0">
    <w:p w14:paraId="419DD778" w14:textId="77777777" w:rsidR="00114715" w:rsidRDefault="0011471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25B3" w14:textId="482218AD" w:rsidR="00950B83" w:rsidRDefault="00123F5E">
    <w:pPr>
      <w:pStyle w:val="Footer"/>
      <w:jc w:val="center"/>
    </w:pPr>
    <w:sdt>
      <w:sdtPr>
        <w:id w:val="549579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0B83">
          <w:t xml:space="preserve">- </w:t>
        </w:r>
        <w:r w:rsidR="00950B83">
          <w:fldChar w:fldCharType="begin"/>
        </w:r>
        <w:r w:rsidR="00950B83">
          <w:instrText xml:space="preserve"> PAGE   \* MERGEFORMAT </w:instrText>
        </w:r>
        <w:r w:rsidR="00950B83">
          <w:fldChar w:fldCharType="separate"/>
        </w:r>
        <w:r w:rsidR="00950B83">
          <w:rPr>
            <w:noProof/>
          </w:rPr>
          <w:t>2</w:t>
        </w:r>
        <w:r w:rsidR="00950B83">
          <w:rPr>
            <w:noProof/>
          </w:rPr>
          <w:fldChar w:fldCharType="end"/>
        </w:r>
        <w:r w:rsidR="00950B83">
          <w:rPr>
            <w:noProof/>
          </w:rPr>
          <w:t xml:space="preserve"> </w:t>
        </w:r>
      </w:sdtContent>
    </w:sdt>
    <w:r w:rsidR="00950B83">
      <w:rPr>
        <w:noProof/>
      </w:rPr>
      <w:t>-</w:t>
    </w:r>
  </w:p>
  <w:p w14:paraId="32388244" w14:textId="77777777" w:rsidR="00950B83" w:rsidRDefault="00950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1EEF" w14:textId="77777777" w:rsidR="00114715" w:rsidRDefault="00114715" w:rsidP="00ED54E0">
      <w:r>
        <w:separator/>
      </w:r>
    </w:p>
  </w:footnote>
  <w:footnote w:type="continuationSeparator" w:id="0">
    <w:p w14:paraId="0C034141" w14:textId="77777777" w:rsidR="00114715" w:rsidRDefault="00114715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612F" w14:textId="065723B2" w:rsidR="00A64F1B" w:rsidRDefault="00C75602" w:rsidP="00211432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0110EC1" wp14:editId="1798E604">
          <wp:simplePos x="0" y="0"/>
          <wp:positionH relativeFrom="column">
            <wp:posOffset>2592538</wp:posOffset>
          </wp:positionH>
          <wp:positionV relativeFrom="paragraph">
            <wp:posOffset>-312821</wp:posOffset>
          </wp:positionV>
          <wp:extent cx="657225" cy="828675"/>
          <wp:effectExtent l="0" t="0" r="9525" b="9525"/>
          <wp:wrapSquare wrapText="bothSides"/>
          <wp:docPr id="954534790" name="Picture 954534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9956" w14:textId="69127D0C" w:rsidR="00DF3F02" w:rsidRDefault="00DF3F0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5542C0D" wp14:editId="05882F00">
          <wp:simplePos x="0" y="0"/>
          <wp:positionH relativeFrom="column">
            <wp:posOffset>2590800</wp:posOffset>
          </wp:positionH>
          <wp:positionV relativeFrom="paragraph">
            <wp:posOffset>-311150</wp:posOffset>
          </wp:positionV>
          <wp:extent cx="657225" cy="828675"/>
          <wp:effectExtent l="0" t="0" r="9525" b="9525"/>
          <wp:wrapSquare wrapText="bothSides"/>
          <wp:docPr id="857358349" name="Picture 8573583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37912"/>
    <w:multiLevelType w:val="hybridMultilevel"/>
    <w:tmpl w:val="88267D82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08E31C6C"/>
    <w:multiLevelType w:val="hybridMultilevel"/>
    <w:tmpl w:val="16EE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A1583"/>
    <w:multiLevelType w:val="hybridMultilevel"/>
    <w:tmpl w:val="E362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272C8"/>
    <w:multiLevelType w:val="hybridMultilevel"/>
    <w:tmpl w:val="43684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E977CB"/>
    <w:multiLevelType w:val="hybridMultilevel"/>
    <w:tmpl w:val="ACDE4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451CA4"/>
    <w:multiLevelType w:val="hybridMultilevel"/>
    <w:tmpl w:val="3B4EA5AA"/>
    <w:lvl w:ilvl="0" w:tplc="425877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27A97"/>
    <w:multiLevelType w:val="hybridMultilevel"/>
    <w:tmpl w:val="966E7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43349"/>
    <w:multiLevelType w:val="hybridMultilevel"/>
    <w:tmpl w:val="6E16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36FD"/>
    <w:multiLevelType w:val="hybridMultilevel"/>
    <w:tmpl w:val="AC0C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8751F"/>
    <w:multiLevelType w:val="hybridMultilevel"/>
    <w:tmpl w:val="E176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03BD3"/>
    <w:multiLevelType w:val="hybridMultilevel"/>
    <w:tmpl w:val="A7D2A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E60BC"/>
    <w:multiLevelType w:val="hybridMultilevel"/>
    <w:tmpl w:val="B2260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836C7"/>
    <w:multiLevelType w:val="hybridMultilevel"/>
    <w:tmpl w:val="64CC7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A0652"/>
    <w:multiLevelType w:val="hybridMultilevel"/>
    <w:tmpl w:val="2B8C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06F78"/>
    <w:multiLevelType w:val="hybridMultilevel"/>
    <w:tmpl w:val="58D410CE"/>
    <w:lvl w:ilvl="0" w:tplc="5024DBFE">
      <w:start w:val="7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D23EC"/>
    <w:multiLevelType w:val="hybridMultilevel"/>
    <w:tmpl w:val="91D63316"/>
    <w:lvl w:ilvl="0" w:tplc="23DAD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7" w15:restartNumberingAfterBreak="0">
    <w:nsid w:val="56681BDE"/>
    <w:multiLevelType w:val="hybridMultilevel"/>
    <w:tmpl w:val="B6428D86"/>
    <w:lvl w:ilvl="0" w:tplc="EAF42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74F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4E7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5AB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361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2EAD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52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685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EA1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57454AB1"/>
    <w:multiLevelType w:val="multilevel"/>
    <w:tmpl w:val="075A666C"/>
    <w:numStyleLink w:val="LegalHeadings"/>
  </w:abstractNum>
  <w:abstractNum w:abstractNumId="29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30" w15:restartNumberingAfterBreak="0">
    <w:nsid w:val="59735303"/>
    <w:multiLevelType w:val="hybridMultilevel"/>
    <w:tmpl w:val="C212B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F32EB0"/>
    <w:multiLevelType w:val="hybridMultilevel"/>
    <w:tmpl w:val="7E12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55817"/>
    <w:multiLevelType w:val="hybridMultilevel"/>
    <w:tmpl w:val="42CE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00B5F"/>
    <w:multiLevelType w:val="hybridMultilevel"/>
    <w:tmpl w:val="EA5A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12824"/>
    <w:multiLevelType w:val="hybridMultilevel"/>
    <w:tmpl w:val="7260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050E0"/>
    <w:multiLevelType w:val="hybridMultilevel"/>
    <w:tmpl w:val="CB40EA18"/>
    <w:lvl w:ilvl="0" w:tplc="08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7" w15:restartNumberingAfterBreak="0">
    <w:nsid w:val="6E371216"/>
    <w:multiLevelType w:val="hybridMultilevel"/>
    <w:tmpl w:val="D152F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34C9D"/>
    <w:multiLevelType w:val="hybridMultilevel"/>
    <w:tmpl w:val="BBA41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0B59"/>
    <w:multiLevelType w:val="hybridMultilevel"/>
    <w:tmpl w:val="D606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A2D4A"/>
    <w:multiLevelType w:val="hybridMultilevel"/>
    <w:tmpl w:val="69E87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5D1D34"/>
    <w:multiLevelType w:val="hybridMultilevel"/>
    <w:tmpl w:val="84F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0238">
    <w:abstractNumId w:val="9"/>
  </w:num>
  <w:num w:numId="2" w16cid:durableId="1501504513">
    <w:abstractNumId w:val="7"/>
  </w:num>
  <w:num w:numId="3" w16cid:durableId="312830277">
    <w:abstractNumId w:val="6"/>
  </w:num>
  <w:num w:numId="4" w16cid:durableId="1702630571">
    <w:abstractNumId w:val="5"/>
  </w:num>
  <w:num w:numId="5" w16cid:durableId="1183204568">
    <w:abstractNumId w:val="4"/>
  </w:num>
  <w:num w:numId="6" w16cid:durableId="1600680254">
    <w:abstractNumId w:val="29"/>
  </w:num>
  <w:num w:numId="7" w16cid:durableId="1133602244">
    <w:abstractNumId w:val="28"/>
  </w:num>
  <w:num w:numId="8" w16cid:durableId="1598099472">
    <w:abstractNumId w:val="26"/>
  </w:num>
  <w:num w:numId="9" w16cid:durableId="15200074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7510281">
    <w:abstractNumId w:val="33"/>
  </w:num>
  <w:num w:numId="11" w16cid:durableId="1055272434">
    <w:abstractNumId w:val="8"/>
  </w:num>
  <w:num w:numId="12" w16cid:durableId="1371221118">
    <w:abstractNumId w:val="3"/>
  </w:num>
  <w:num w:numId="13" w16cid:durableId="1055011822">
    <w:abstractNumId w:val="2"/>
  </w:num>
  <w:num w:numId="14" w16cid:durableId="2124882064">
    <w:abstractNumId w:val="1"/>
  </w:num>
  <w:num w:numId="15" w16cid:durableId="1063485314">
    <w:abstractNumId w:val="0"/>
  </w:num>
  <w:num w:numId="16" w16cid:durableId="2131510925">
    <w:abstractNumId w:val="10"/>
  </w:num>
  <w:num w:numId="17" w16cid:durableId="2005811842">
    <w:abstractNumId w:val="25"/>
  </w:num>
  <w:num w:numId="18" w16cid:durableId="640156101">
    <w:abstractNumId w:val="13"/>
  </w:num>
  <w:num w:numId="19" w16cid:durableId="989138717">
    <w:abstractNumId w:val="37"/>
  </w:num>
  <w:num w:numId="20" w16cid:durableId="1183855286">
    <w:abstractNumId w:val="17"/>
  </w:num>
  <w:num w:numId="21" w16cid:durableId="1213926641">
    <w:abstractNumId w:val="15"/>
  </w:num>
  <w:num w:numId="22" w16cid:durableId="1354838665">
    <w:abstractNumId w:val="34"/>
  </w:num>
  <w:num w:numId="23" w16cid:durableId="1962763890">
    <w:abstractNumId w:val="35"/>
  </w:num>
  <w:num w:numId="24" w16cid:durableId="704867244">
    <w:abstractNumId w:val="39"/>
  </w:num>
  <w:num w:numId="25" w16cid:durableId="1574393320">
    <w:abstractNumId w:val="32"/>
  </w:num>
  <w:num w:numId="26" w16cid:durableId="1417288815">
    <w:abstractNumId w:val="41"/>
  </w:num>
  <w:num w:numId="27" w16cid:durableId="2088845974">
    <w:abstractNumId w:val="23"/>
  </w:num>
  <w:num w:numId="28" w16cid:durableId="1622036716">
    <w:abstractNumId w:val="21"/>
  </w:num>
  <w:num w:numId="29" w16cid:durableId="71894547">
    <w:abstractNumId w:val="20"/>
  </w:num>
  <w:num w:numId="30" w16cid:durableId="490682151">
    <w:abstractNumId w:val="11"/>
  </w:num>
  <w:num w:numId="31" w16cid:durableId="369454360">
    <w:abstractNumId w:val="36"/>
  </w:num>
  <w:num w:numId="32" w16cid:durableId="1048184096">
    <w:abstractNumId w:val="30"/>
  </w:num>
  <w:num w:numId="33" w16cid:durableId="1231883508">
    <w:abstractNumId w:val="14"/>
  </w:num>
  <w:num w:numId="34" w16cid:durableId="1410342492">
    <w:abstractNumId w:val="38"/>
  </w:num>
  <w:num w:numId="35" w16cid:durableId="424882887">
    <w:abstractNumId w:val="19"/>
  </w:num>
  <w:num w:numId="36" w16cid:durableId="1591423555">
    <w:abstractNumId w:val="40"/>
  </w:num>
  <w:num w:numId="37" w16cid:durableId="1562866482">
    <w:abstractNumId w:val="16"/>
  </w:num>
  <w:num w:numId="38" w16cid:durableId="1447579719">
    <w:abstractNumId w:val="12"/>
  </w:num>
  <w:num w:numId="39" w16cid:durableId="1225799564">
    <w:abstractNumId w:val="24"/>
  </w:num>
  <w:num w:numId="40" w16cid:durableId="1033503972">
    <w:abstractNumId w:val="31"/>
  </w:num>
  <w:num w:numId="41" w16cid:durableId="1834687627">
    <w:abstractNumId w:val="22"/>
  </w:num>
  <w:num w:numId="42" w16cid:durableId="2120172742">
    <w:abstractNumId w:val="18"/>
  </w:num>
  <w:num w:numId="43" w16cid:durableId="249434547">
    <w:abstractNumId w:val="27"/>
  </w:num>
  <w:num w:numId="44" w16cid:durableId="674503220">
    <w:abstractNumId w:val="18"/>
  </w:num>
  <w:num w:numId="45" w16cid:durableId="15538100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36"/>
    <w:rsid w:val="000010E3"/>
    <w:rsid w:val="0000543A"/>
    <w:rsid w:val="00007046"/>
    <w:rsid w:val="000078CD"/>
    <w:rsid w:val="00010917"/>
    <w:rsid w:val="000213BA"/>
    <w:rsid w:val="0002260C"/>
    <w:rsid w:val="000272F6"/>
    <w:rsid w:val="00032D39"/>
    <w:rsid w:val="00034285"/>
    <w:rsid w:val="00037AC4"/>
    <w:rsid w:val="000423BF"/>
    <w:rsid w:val="00044574"/>
    <w:rsid w:val="00045918"/>
    <w:rsid w:val="00046C7D"/>
    <w:rsid w:val="000526EB"/>
    <w:rsid w:val="00052E48"/>
    <w:rsid w:val="000620E2"/>
    <w:rsid w:val="000630AC"/>
    <w:rsid w:val="0007184F"/>
    <w:rsid w:val="00071E12"/>
    <w:rsid w:val="00073D7F"/>
    <w:rsid w:val="00076353"/>
    <w:rsid w:val="0008150C"/>
    <w:rsid w:val="000962A2"/>
    <w:rsid w:val="000A4945"/>
    <w:rsid w:val="000B31E1"/>
    <w:rsid w:val="000B55D9"/>
    <w:rsid w:val="000C2F63"/>
    <w:rsid w:val="000C3BBD"/>
    <w:rsid w:val="000E4CD5"/>
    <w:rsid w:val="000F4461"/>
    <w:rsid w:val="000F548F"/>
    <w:rsid w:val="000F5B62"/>
    <w:rsid w:val="00100EFA"/>
    <w:rsid w:val="00106E01"/>
    <w:rsid w:val="00112D43"/>
    <w:rsid w:val="0011356B"/>
    <w:rsid w:val="00114715"/>
    <w:rsid w:val="0011710E"/>
    <w:rsid w:val="00117C15"/>
    <w:rsid w:val="00120C75"/>
    <w:rsid w:val="00123F5E"/>
    <w:rsid w:val="001270BC"/>
    <w:rsid w:val="0013337F"/>
    <w:rsid w:val="00142722"/>
    <w:rsid w:val="00144970"/>
    <w:rsid w:val="00147D62"/>
    <w:rsid w:val="00150AB5"/>
    <w:rsid w:val="00151F8D"/>
    <w:rsid w:val="0015409F"/>
    <w:rsid w:val="00156365"/>
    <w:rsid w:val="00163653"/>
    <w:rsid w:val="00164C7E"/>
    <w:rsid w:val="00182B84"/>
    <w:rsid w:val="00190DD1"/>
    <w:rsid w:val="00192DC4"/>
    <w:rsid w:val="001946F2"/>
    <w:rsid w:val="00196662"/>
    <w:rsid w:val="001C4E24"/>
    <w:rsid w:val="001D0F5C"/>
    <w:rsid w:val="001D645B"/>
    <w:rsid w:val="001E291F"/>
    <w:rsid w:val="00201F68"/>
    <w:rsid w:val="00211432"/>
    <w:rsid w:val="00222C56"/>
    <w:rsid w:val="00224A36"/>
    <w:rsid w:val="00233408"/>
    <w:rsid w:val="0025101B"/>
    <w:rsid w:val="002542FC"/>
    <w:rsid w:val="00261908"/>
    <w:rsid w:val="00264425"/>
    <w:rsid w:val="00266C22"/>
    <w:rsid w:val="0027067B"/>
    <w:rsid w:val="002828DC"/>
    <w:rsid w:val="002A15FB"/>
    <w:rsid w:val="002A3755"/>
    <w:rsid w:val="002A3D14"/>
    <w:rsid w:val="002B1F07"/>
    <w:rsid w:val="002B453E"/>
    <w:rsid w:val="002B64CD"/>
    <w:rsid w:val="002C56C7"/>
    <w:rsid w:val="002C5C41"/>
    <w:rsid w:val="002C70F5"/>
    <w:rsid w:val="002D0A9B"/>
    <w:rsid w:val="002D3F13"/>
    <w:rsid w:val="002D74D3"/>
    <w:rsid w:val="002E4D93"/>
    <w:rsid w:val="002F4541"/>
    <w:rsid w:val="00304385"/>
    <w:rsid w:val="003148D8"/>
    <w:rsid w:val="003172D2"/>
    <w:rsid w:val="003457BF"/>
    <w:rsid w:val="003572B4"/>
    <w:rsid w:val="003623B1"/>
    <w:rsid w:val="003711E7"/>
    <w:rsid w:val="0037215A"/>
    <w:rsid w:val="00383F10"/>
    <w:rsid w:val="003920F1"/>
    <w:rsid w:val="003A6181"/>
    <w:rsid w:val="003B130F"/>
    <w:rsid w:val="003B2210"/>
    <w:rsid w:val="003B53D0"/>
    <w:rsid w:val="003B7EA0"/>
    <w:rsid w:val="003C670D"/>
    <w:rsid w:val="003C79BB"/>
    <w:rsid w:val="003D1F97"/>
    <w:rsid w:val="003D343A"/>
    <w:rsid w:val="003D7D3C"/>
    <w:rsid w:val="003E3296"/>
    <w:rsid w:val="003E752D"/>
    <w:rsid w:val="003F5E02"/>
    <w:rsid w:val="00402B42"/>
    <w:rsid w:val="0042007E"/>
    <w:rsid w:val="00420536"/>
    <w:rsid w:val="00423DF3"/>
    <w:rsid w:val="004247B1"/>
    <w:rsid w:val="00426DF7"/>
    <w:rsid w:val="0043254A"/>
    <w:rsid w:val="00450EC0"/>
    <w:rsid w:val="004551EC"/>
    <w:rsid w:val="004614B0"/>
    <w:rsid w:val="00467032"/>
    <w:rsid w:val="0046754A"/>
    <w:rsid w:val="00481112"/>
    <w:rsid w:val="00492677"/>
    <w:rsid w:val="00493FA7"/>
    <w:rsid w:val="00494C2F"/>
    <w:rsid w:val="004A31FF"/>
    <w:rsid w:val="004A7474"/>
    <w:rsid w:val="004D64F2"/>
    <w:rsid w:val="004E4635"/>
    <w:rsid w:val="004F203A"/>
    <w:rsid w:val="0050331B"/>
    <w:rsid w:val="00507C47"/>
    <w:rsid w:val="00512FF5"/>
    <w:rsid w:val="0052427A"/>
    <w:rsid w:val="005336B8"/>
    <w:rsid w:val="0054109F"/>
    <w:rsid w:val="00542370"/>
    <w:rsid w:val="0054340B"/>
    <w:rsid w:val="0054791C"/>
    <w:rsid w:val="00556D8F"/>
    <w:rsid w:val="00557BF3"/>
    <w:rsid w:val="00563C27"/>
    <w:rsid w:val="0056515A"/>
    <w:rsid w:val="0056615B"/>
    <w:rsid w:val="005968F2"/>
    <w:rsid w:val="005A26C4"/>
    <w:rsid w:val="005B04B9"/>
    <w:rsid w:val="005B1F27"/>
    <w:rsid w:val="005B68C7"/>
    <w:rsid w:val="005B7054"/>
    <w:rsid w:val="005B70D1"/>
    <w:rsid w:val="005C0A58"/>
    <w:rsid w:val="005D02A4"/>
    <w:rsid w:val="005D03A3"/>
    <w:rsid w:val="005D5981"/>
    <w:rsid w:val="005D79E3"/>
    <w:rsid w:val="005E0309"/>
    <w:rsid w:val="005F2159"/>
    <w:rsid w:val="005F30CB"/>
    <w:rsid w:val="00602FBA"/>
    <w:rsid w:val="00603F42"/>
    <w:rsid w:val="00604C55"/>
    <w:rsid w:val="0061186B"/>
    <w:rsid w:val="00612644"/>
    <w:rsid w:val="00614E08"/>
    <w:rsid w:val="00620ED9"/>
    <w:rsid w:val="006240FF"/>
    <w:rsid w:val="00627A21"/>
    <w:rsid w:val="00634471"/>
    <w:rsid w:val="00634A06"/>
    <w:rsid w:val="00640C74"/>
    <w:rsid w:val="006543B9"/>
    <w:rsid w:val="006627B2"/>
    <w:rsid w:val="006643F5"/>
    <w:rsid w:val="006715CA"/>
    <w:rsid w:val="00672FC5"/>
    <w:rsid w:val="00673DE6"/>
    <w:rsid w:val="00674CCD"/>
    <w:rsid w:val="00682C25"/>
    <w:rsid w:val="006903CF"/>
    <w:rsid w:val="0069159E"/>
    <w:rsid w:val="00694275"/>
    <w:rsid w:val="0069732C"/>
    <w:rsid w:val="006A4039"/>
    <w:rsid w:val="006A74D1"/>
    <w:rsid w:val="006B5AFE"/>
    <w:rsid w:val="006C4B60"/>
    <w:rsid w:val="006C5C2B"/>
    <w:rsid w:val="006D05F9"/>
    <w:rsid w:val="006E3654"/>
    <w:rsid w:val="006E411A"/>
    <w:rsid w:val="006F5826"/>
    <w:rsid w:val="006F6434"/>
    <w:rsid w:val="00700181"/>
    <w:rsid w:val="00704FE9"/>
    <w:rsid w:val="007141CF"/>
    <w:rsid w:val="00725D1F"/>
    <w:rsid w:val="00727736"/>
    <w:rsid w:val="00731B6D"/>
    <w:rsid w:val="00744D56"/>
    <w:rsid w:val="00745146"/>
    <w:rsid w:val="007451CE"/>
    <w:rsid w:val="00751679"/>
    <w:rsid w:val="00752109"/>
    <w:rsid w:val="007577E3"/>
    <w:rsid w:val="00760DB3"/>
    <w:rsid w:val="00762EE5"/>
    <w:rsid w:val="00767204"/>
    <w:rsid w:val="0076771B"/>
    <w:rsid w:val="00784301"/>
    <w:rsid w:val="00784C65"/>
    <w:rsid w:val="00785FFE"/>
    <w:rsid w:val="007976E0"/>
    <w:rsid w:val="007B1764"/>
    <w:rsid w:val="007C79F0"/>
    <w:rsid w:val="007E040E"/>
    <w:rsid w:val="007E6507"/>
    <w:rsid w:val="007F2B8E"/>
    <w:rsid w:val="007F5737"/>
    <w:rsid w:val="00802458"/>
    <w:rsid w:val="008044A2"/>
    <w:rsid w:val="008065E7"/>
    <w:rsid w:val="00807247"/>
    <w:rsid w:val="00810D12"/>
    <w:rsid w:val="00814F9B"/>
    <w:rsid w:val="00816192"/>
    <w:rsid w:val="008166B9"/>
    <w:rsid w:val="0082719D"/>
    <w:rsid w:val="00830C68"/>
    <w:rsid w:val="00840C2B"/>
    <w:rsid w:val="008459A2"/>
    <w:rsid w:val="008519A1"/>
    <w:rsid w:val="008519A6"/>
    <w:rsid w:val="008573B1"/>
    <w:rsid w:val="00861147"/>
    <w:rsid w:val="00867015"/>
    <w:rsid w:val="008739FD"/>
    <w:rsid w:val="00883989"/>
    <w:rsid w:val="008840D7"/>
    <w:rsid w:val="00896C30"/>
    <w:rsid w:val="008A14A8"/>
    <w:rsid w:val="008A7400"/>
    <w:rsid w:val="008B1BF0"/>
    <w:rsid w:val="008B1F7F"/>
    <w:rsid w:val="008B7AC8"/>
    <w:rsid w:val="008C0B7B"/>
    <w:rsid w:val="008D3469"/>
    <w:rsid w:val="008E192C"/>
    <w:rsid w:val="008E2A4A"/>
    <w:rsid w:val="008E3028"/>
    <w:rsid w:val="008E372C"/>
    <w:rsid w:val="008F05D6"/>
    <w:rsid w:val="008F09FA"/>
    <w:rsid w:val="008F7661"/>
    <w:rsid w:val="00902D58"/>
    <w:rsid w:val="00906B38"/>
    <w:rsid w:val="0091024A"/>
    <w:rsid w:val="009102F1"/>
    <w:rsid w:val="009107FE"/>
    <w:rsid w:val="00914B1D"/>
    <w:rsid w:val="00916803"/>
    <w:rsid w:val="00925537"/>
    <w:rsid w:val="00926724"/>
    <w:rsid w:val="009276FD"/>
    <w:rsid w:val="00932ACD"/>
    <w:rsid w:val="00950B83"/>
    <w:rsid w:val="00950ED1"/>
    <w:rsid w:val="00951180"/>
    <w:rsid w:val="009516CD"/>
    <w:rsid w:val="00952742"/>
    <w:rsid w:val="00953BBE"/>
    <w:rsid w:val="00963F1B"/>
    <w:rsid w:val="00965C77"/>
    <w:rsid w:val="00966FBE"/>
    <w:rsid w:val="0099510D"/>
    <w:rsid w:val="009A0C2A"/>
    <w:rsid w:val="009A6F54"/>
    <w:rsid w:val="009A7E67"/>
    <w:rsid w:val="009B0507"/>
    <w:rsid w:val="009B6B66"/>
    <w:rsid w:val="009C141C"/>
    <w:rsid w:val="009C40E7"/>
    <w:rsid w:val="009C4D67"/>
    <w:rsid w:val="009C51B0"/>
    <w:rsid w:val="009D16E1"/>
    <w:rsid w:val="009D69D5"/>
    <w:rsid w:val="009E0729"/>
    <w:rsid w:val="009E4606"/>
    <w:rsid w:val="009E582C"/>
    <w:rsid w:val="009F2397"/>
    <w:rsid w:val="009F4DCE"/>
    <w:rsid w:val="009F7543"/>
    <w:rsid w:val="00A00CAC"/>
    <w:rsid w:val="00A012E9"/>
    <w:rsid w:val="00A02E02"/>
    <w:rsid w:val="00A03FD0"/>
    <w:rsid w:val="00A16840"/>
    <w:rsid w:val="00A23F9F"/>
    <w:rsid w:val="00A243C0"/>
    <w:rsid w:val="00A32E31"/>
    <w:rsid w:val="00A41831"/>
    <w:rsid w:val="00A43766"/>
    <w:rsid w:val="00A44BB4"/>
    <w:rsid w:val="00A4549C"/>
    <w:rsid w:val="00A476AF"/>
    <w:rsid w:val="00A5324E"/>
    <w:rsid w:val="00A53DCE"/>
    <w:rsid w:val="00A6057A"/>
    <w:rsid w:val="00A62757"/>
    <w:rsid w:val="00A64F1B"/>
    <w:rsid w:val="00A74017"/>
    <w:rsid w:val="00A74581"/>
    <w:rsid w:val="00A76190"/>
    <w:rsid w:val="00A84BE4"/>
    <w:rsid w:val="00A852B7"/>
    <w:rsid w:val="00A86F64"/>
    <w:rsid w:val="00A92B5B"/>
    <w:rsid w:val="00A93377"/>
    <w:rsid w:val="00A9528E"/>
    <w:rsid w:val="00A97A1E"/>
    <w:rsid w:val="00AA332C"/>
    <w:rsid w:val="00AB4835"/>
    <w:rsid w:val="00AC27F8"/>
    <w:rsid w:val="00AC33EB"/>
    <w:rsid w:val="00AC6875"/>
    <w:rsid w:val="00AC6D71"/>
    <w:rsid w:val="00AD4C72"/>
    <w:rsid w:val="00AD7B91"/>
    <w:rsid w:val="00AE20ED"/>
    <w:rsid w:val="00AE286F"/>
    <w:rsid w:val="00AE2AEE"/>
    <w:rsid w:val="00AF30B7"/>
    <w:rsid w:val="00AF40A5"/>
    <w:rsid w:val="00B02E69"/>
    <w:rsid w:val="00B1223C"/>
    <w:rsid w:val="00B230EC"/>
    <w:rsid w:val="00B235B8"/>
    <w:rsid w:val="00B2705A"/>
    <w:rsid w:val="00B448D5"/>
    <w:rsid w:val="00B51B37"/>
    <w:rsid w:val="00B52910"/>
    <w:rsid w:val="00B56EDC"/>
    <w:rsid w:val="00B601DF"/>
    <w:rsid w:val="00B60278"/>
    <w:rsid w:val="00B815F4"/>
    <w:rsid w:val="00B93EC7"/>
    <w:rsid w:val="00BA1EF1"/>
    <w:rsid w:val="00BA2266"/>
    <w:rsid w:val="00BA4B18"/>
    <w:rsid w:val="00BA7C60"/>
    <w:rsid w:val="00BB023A"/>
    <w:rsid w:val="00BB1F84"/>
    <w:rsid w:val="00BB3258"/>
    <w:rsid w:val="00BB32D4"/>
    <w:rsid w:val="00BC3403"/>
    <w:rsid w:val="00BD17CE"/>
    <w:rsid w:val="00BE0E0D"/>
    <w:rsid w:val="00BE5468"/>
    <w:rsid w:val="00BF4DFF"/>
    <w:rsid w:val="00C1064C"/>
    <w:rsid w:val="00C10F74"/>
    <w:rsid w:val="00C11EAC"/>
    <w:rsid w:val="00C11F19"/>
    <w:rsid w:val="00C12FB0"/>
    <w:rsid w:val="00C20CB6"/>
    <w:rsid w:val="00C27541"/>
    <w:rsid w:val="00C305D7"/>
    <w:rsid w:val="00C30F2A"/>
    <w:rsid w:val="00C36166"/>
    <w:rsid w:val="00C42C50"/>
    <w:rsid w:val="00C43456"/>
    <w:rsid w:val="00C64F50"/>
    <w:rsid w:val="00C65C0C"/>
    <w:rsid w:val="00C72BBD"/>
    <w:rsid w:val="00C75602"/>
    <w:rsid w:val="00C808FC"/>
    <w:rsid w:val="00C82690"/>
    <w:rsid w:val="00C82D62"/>
    <w:rsid w:val="00C856E8"/>
    <w:rsid w:val="00C90298"/>
    <w:rsid w:val="00C954ED"/>
    <w:rsid w:val="00CA6909"/>
    <w:rsid w:val="00CB630E"/>
    <w:rsid w:val="00CC0F9C"/>
    <w:rsid w:val="00CC1777"/>
    <w:rsid w:val="00CC31E5"/>
    <w:rsid w:val="00CC40C6"/>
    <w:rsid w:val="00CC4230"/>
    <w:rsid w:val="00CC4D62"/>
    <w:rsid w:val="00CC5DCA"/>
    <w:rsid w:val="00CC7AFB"/>
    <w:rsid w:val="00CC7F69"/>
    <w:rsid w:val="00CD03C7"/>
    <w:rsid w:val="00CD3FAD"/>
    <w:rsid w:val="00CD5E2E"/>
    <w:rsid w:val="00CD7D97"/>
    <w:rsid w:val="00CE3EE6"/>
    <w:rsid w:val="00CE4BA1"/>
    <w:rsid w:val="00CF3DB2"/>
    <w:rsid w:val="00D000C7"/>
    <w:rsid w:val="00D10A9B"/>
    <w:rsid w:val="00D111AB"/>
    <w:rsid w:val="00D200CD"/>
    <w:rsid w:val="00D21C92"/>
    <w:rsid w:val="00D22774"/>
    <w:rsid w:val="00D2550D"/>
    <w:rsid w:val="00D31919"/>
    <w:rsid w:val="00D4024A"/>
    <w:rsid w:val="00D4075A"/>
    <w:rsid w:val="00D43AC1"/>
    <w:rsid w:val="00D47674"/>
    <w:rsid w:val="00D52A9D"/>
    <w:rsid w:val="00D55AAD"/>
    <w:rsid w:val="00D55D8F"/>
    <w:rsid w:val="00D62CFB"/>
    <w:rsid w:val="00D6346B"/>
    <w:rsid w:val="00D646AB"/>
    <w:rsid w:val="00D6470B"/>
    <w:rsid w:val="00D651A8"/>
    <w:rsid w:val="00D65D16"/>
    <w:rsid w:val="00D67011"/>
    <w:rsid w:val="00D71887"/>
    <w:rsid w:val="00D747AE"/>
    <w:rsid w:val="00D84AD8"/>
    <w:rsid w:val="00D91A51"/>
    <w:rsid w:val="00D91D30"/>
    <w:rsid w:val="00D9226C"/>
    <w:rsid w:val="00D9228A"/>
    <w:rsid w:val="00D935EC"/>
    <w:rsid w:val="00D95794"/>
    <w:rsid w:val="00DA0948"/>
    <w:rsid w:val="00DA20BD"/>
    <w:rsid w:val="00DA4918"/>
    <w:rsid w:val="00DB17BE"/>
    <w:rsid w:val="00DB2948"/>
    <w:rsid w:val="00DB6244"/>
    <w:rsid w:val="00DC5A82"/>
    <w:rsid w:val="00DD7125"/>
    <w:rsid w:val="00DE402C"/>
    <w:rsid w:val="00DE50DB"/>
    <w:rsid w:val="00DE7C53"/>
    <w:rsid w:val="00DF3F02"/>
    <w:rsid w:val="00DF6AE1"/>
    <w:rsid w:val="00DF6E02"/>
    <w:rsid w:val="00E00B91"/>
    <w:rsid w:val="00E01D8C"/>
    <w:rsid w:val="00E14AD0"/>
    <w:rsid w:val="00E16E64"/>
    <w:rsid w:val="00E17036"/>
    <w:rsid w:val="00E20894"/>
    <w:rsid w:val="00E24391"/>
    <w:rsid w:val="00E46FD5"/>
    <w:rsid w:val="00E47E01"/>
    <w:rsid w:val="00E538A8"/>
    <w:rsid w:val="00E544BB"/>
    <w:rsid w:val="00E56545"/>
    <w:rsid w:val="00E60E06"/>
    <w:rsid w:val="00E66458"/>
    <w:rsid w:val="00E66757"/>
    <w:rsid w:val="00E85004"/>
    <w:rsid w:val="00E86D06"/>
    <w:rsid w:val="00E87A34"/>
    <w:rsid w:val="00E90B2D"/>
    <w:rsid w:val="00E9109D"/>
    <w:rsid w:val="00E9217B"/>
    <w:rsid w:val="00EA5D4F"/>
    <w:rsid w:val="00EB6C56"/>
    <w:rsid w:val="00EC16E7"/>
    <w:rsid w:val="00EC3A52"/>
    <w:rsid w:val="00ED0E40"/>
    <w:rsid w:val="00ED54E0"/>
    <w:rsid w:val="00EE70EF"/>
    <w:rsid w:val="00EF54A2"/>
    <w:rsid w:val="00F13007"/>
    <w:rsid w:val="00F26116"/>
    <w:rsid w:val="00F30351"/>
    <w:rsid w:val="00F32397"/>
    <w:rsid w:val="00F34B01"/>
    <w:rsid w:val="00F40595"/>
    <w:rsid w:val="00F4091F"/>
    <w:rsid w:val="00F549E0"/>
    <w:rsid w:val="00F710D6"/>
    <w:rsid w:val="00F7378C"/>
    <w:rsid w:val="00F76B27"/>
    <w:rsid w:val="00F81266"/>
    <w:rsid w:val="00F82540"/>
    <w:rsid w:val="00F8311C"/>
    <w:rsid w:val="00F87FCE"/>
    <w:rsid w:val="00F91615"/>
    <w:rsid w:val="00F9517C"/>
    <w:rsid w:val="00FA5EBC"/>
    <w:rsid w:val="00FA78C0"/>
    <w:rsid w:val="00FB269E"/>
    <w:rsid w:val="00FB51B5"/>
    <w:rsid w:val="00FB6FBF"/>
    <w:rsid w:val="00FC15E7"/>
    <w:rsid w:val="00FC564D"/>
    <w:rsid w:val="00FD1DAF"/>
    <w:rsid w:val="00FD224A"/>
    <w:rsid w:val="00FD6D92"/>
    <w:rsid w:val="00FD79BF"/>
    <w:rsid w:val="00FF2FF4"/>
    <w:rsid w:val="00FF4616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D26E0"/>
  <w15:docId w15:val="{B8DBF845-992D-4A1B-96FC-B10A720C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5B"/>
    <w:pPr>
      <w:jc w:val="both"/>
    </w:pPr>
    <w:rPr>
      <w:rFonts w:ascii="Verdana" w:hAnsi="Verdana"/>
      <w:sz w:val="18"/>
      <w:szCs w:val="22"/>
      <w:lang w:val="en-GB" w:eastAsia="zh-C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SimSu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SimSu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SimSu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SimSu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SimSu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SimSu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SimSu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SimSu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SimSu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SimSu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eastAsia="Calibri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SimSu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rPr>
      <w:rFonts w:eastAsia="Calibri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eastAsia="Calibri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 w:eastAsia="zh-CN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jc w:val="both"/>
    </w:pPr>
    <w:rPr>
      <w:rFonts w:ascii="Verdana" w:hAnsi="Verdana"/>
      <w:sz w:val="18"/>
      <w:szCs w:val="22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hAnsi="Cambria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A00C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17CE"/>
    <w:rPr>
      <w:rFonts w:ascii="Verdana" w:hAnsi="Verdana"/>
      <w:sz w:val="18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646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Wang, Xiaodong</dc:creator>
  <cp:lastModifiedBy>Alvarez de Cozar, Maria</cp:lastModifiedBy>
  <cp:revision>5</cp:revision>
  <cp:lastPrinted>2024-09-25T08:58:00Z</cp:lastPrinted>
  <dcterms:created xsi:type="dcterms:W3CDTF">2024-10-11T15:29:00Z</dcterms:created>
  <dcterms:modified xsi:type="dcterms:W3CDTF">2024-10-21T10:00:00Z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e21413b0-ef97-4920-9703-06bd23d93b16</vt:lpwstr>
  </property>
  <property fmtid="{D5CDD505-2E9C-101B-9397-08002B2CF9AE}" pid="3" name="GrammarlyDocumentId">
    <vt:lpwstr>3f880d7daad42980b3bc3958b6e6e92d9c86903e52a1b0f4e531ca2ae955879d</vt:lpwstr>
  </property>
</Properties>
</file>